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D1" w:rsidRPr="00BD1365" w:rsidRDefault="00BF02D1" w:rsidP="00BF02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2D1" w:rsidRPr="00BD1365" w:rsidRDefault="00BF02D1" w:rsidP="00BF02D1">
      <w:pPr>
        <w:spacing w:after="12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 w:rsidR="00A07B46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13.02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№3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7"/>
        <w:gridCol w:w="5143"/>
      </w:tblGrid>
      <w:tr w:rsidR="00BF02D1" w:rsidRPr="00BD1365" w:rsidTr="0098105F">
        <w:tc>
          <w:tcPr>
            <w:tcW w:w="2313" w:type="pct"/>
          </w:tcPr>
          <w:p w:rsidR="00BF02D1" w:rsidRPr="00BD1365" w:rsidRDefault="00BF02D1" w:rsidP="0098105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BF02D1" w:rsidRPr="00BD1365" w:rsidRDefault="00BF02D1" w:rsidP="0098105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BF02D1" w:rsidRPr="00BD1365" w:rsidRDefault="00BF02D1" w:rsidP="0098105F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закінчилося о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12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BF02D1" w:rsidRDefault="00BF02D1" w:rsidP="004657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465770" w:rsidRPr="00BD1365" w:rsidRDefault="00465770" w:rsidP="0046577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F02D1" w:rsidRDefault="00BF02D1" w:rsidP="0046577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Головує –</w:t>
      </w:r>
      <w:r w:rsidR="005C2D91"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 </w:t>
      </w:r>
      <w:proofErr w:type="spellStart"/>
      <w:r w:rsidR="005C2D91">
        <w:rPr>
          <w:rFonts w:ascii="Times New Roman" w:hAnsi="Times New Roman"/>
          <w:color w:val="000000"/>
          <w:sz w:val="28"/>
          <w:szCs w:val="28"/>
          <w:lang w:val="uk-UA"/>
        </w:rPr>
        <w:t>Кукуруза</w:t>
      </w:r>
      <w:proofErr w:type="spellEnd"/>
      <w:r w:rsidR="005C2D91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перший заступник міського голови</w:t>
      </w:r>
    </w:p>
    <w:p w:rsidR="00465770" w:rsidRDefault="00465770" w:rsidP="00465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F02D1" w:rsidRPr="00BD1365" w:rsidRDefault="00BF02D1" w:rsidP="0046577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А.М.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749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Б.М. Богатирьов, С.О. Бондарчук,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Капацина</w:t>
      </w:r>
      <w:proofErr w:type="spellEnd"/>
      <w:r w:rsidR="008A7EB5">
        <w:rPr>
          <w:rFonts w:ascii="Times New Roman" w:hAnsi="Times New Roman"/>
          <w:color w:val="000000"/>
          <w:sz w:val="28"/>
          <w:szCs w:val="28"/>
          <w:lang w:val="uk-UA"/>
        </w:rPr>
        <w:t xml:space="preserve"> (1-50</w:t>
      </w:r>
      <w:r w:rsidR="005C2D9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О.В.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Кінжалов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Т.Г. Оболенська, Н.В.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Олішевська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 І.О.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Островська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07F1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О.Є</w:t>
      </w:r>
      <w:r w:rsidR="008A7EB5">
        <w:rPr>
          <w:rFonts w:ascii="Times New Roman" w:hAnsi="Times New Roman"/>
          <w:color w:val="000000"/>
          <w:sz w:val="28"/>
          <w:szCs w:val="28"/>
          <w:lang w:val="uk-UA"/>
        </w:rPr>
        <w:t>. Пастушок (6-50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),</w:t>
      </w:r>
      <w:r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Л.Ф.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С.Д.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Пітерман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С.В.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Свідерко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Н.П. Товста,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О.Г.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Фомінцев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(1-11), Р.Т.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Цимбалюк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А.А.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Чебаненко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BF02D1" w:rsidRPr="00BD1365" w:rsidRDefault="00BF02D1" w:rsidP="00BF02D1">
      <w:pPr>
        <w:spacing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BF02D1" w:rsidRPr="00BD1365" w:rsidRDefault="00BF02D1" w:rsidP="00BF02D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Г.А.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Борик</w:t>
      </w:r>
      <w:proofErr w:type="spellEnd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BF02D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C2D91"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Л.Г. </w:t>
      </w:r>
      <w:proofErr w:type="spellStart"/>
      <w:r w:rsidR="005C2D91" w:rsidRPr="00BD1365">
        <w:rPr>
          <w:rFonts w:ascii="Times New Roman" w:hAnsi="Times New Roman"/>
          <w:color w:val="000000"/>
          <w:sz w:val="28"/>
          <w:szCs w:val="28"/>
          <w:lang w:val="uk-UA"/>
        </w:rPr>
        <w:t>Дромашко</w:t>
      </w:r>
      <w:proofErr w:type="spellEnd"/>
      <w:r w:rsidR="005C2D91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О.А. </w:t>
      </w:r>
      <w:proofErr w:type="spellStart"/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Коле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сніченко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77499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Г.Ф. Остап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енко.</w:t>
      </w:r>
    </w:p>
    <w:p w:rsidR="00BF02D1" w:rsidRPr="00BD1365" w:rsidRDefault="00BF02D1" w:rsidP="00BF02D1">
      <w:pPr>
        <w:spacing w:after="12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BF02D1" w:rsidRPr="00BD1365" w:rsidRDefault="00BF02D1" w:rsidP="00BF0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611"/>
        <w:gridCol w:w="926"/>
        <w:gridCol w:w="5968"/>
        <w:gridCol w:w="98"/>
      </w:tblGrid>
      <w:tr w:rsidR="00BF02D1" w:rsidRPr="00BD1365" w:rsidTr="005C4833">
        <w:tc>
          <w:tcPr>
            <w:tcW w:w="3638" w:type="dxa"/>
            <w:gridSpan w:val="3"/>
            <w:shd w:val="clear" w:color="auto" w:fill="FFFFFF" w:themeFill="background1"/>
          </w:tcPr>
          <w:p w:rsidR="00BF02D1" w:rsidRPr="00027763" w:rsidRDefault="00BF02D1" w:rsidP="0098105F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А.Л. </w:t>
            </w:r>
            <w:proofErr w:type="spellStart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Албул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8B6" w:rsidRDefault="00B02B12" w:rsidP="00B02B12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738B6" w:rsidRDefault="009738B6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8B6" w:rsidRDefault="009738B6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2B12" w:rsidRDefault="00B02B12" w:rsidP="00B02B12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 Бандура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2B12" w:rsidRDefault="00B02B12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2B12" w:rsidRDefault="00B02B12" w:rsidP="0098105F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Pr="00027763" w:rsidRDefault="00BF02D1" w:rsidP="0098105F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В.С. </w:t>
            </w:r>
            <w:proofErr w:type="spellStart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Галузінський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-</w:t>
            </w: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65770" w:rsidRDefault="00465770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4BD" w:rsidRDefault="002C04BD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О.Є. </w:t>
            </w:r>
            <w:proofErr w:type="spellStart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C04BD" w:rsidRDefault="002C04BD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4BD" w:rsidRDefault="002C04BD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 Глушко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 Дмитрієва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Pr="00E727E6" w:rsidRDefault="00BF02D1" w:rsidP="0098105F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С.О. </w:t>
            </w:r>
            <w:proofErr w:type="spellStart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Доценко</w:t>
            </w:r>
            <w:proofErr w:type="spellEnd"/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-</w:t>
            </w: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38B6" w:rsidRPr="00E811B3" w:rsidRDefault="009738B6" w:rsidP="009738B6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Н.А. </w:t>
            </w:r>
            <w:proofErr w:type="spellStart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Заражевська</w:t>
            </w:r>
            <w:proofErr w:type="spellEnd"/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Default="002C04BD" w:rsidP="002C04B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4BD" w:rsidRDefault="002C04BD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4BD" w:rsidRDefault="002C04BD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4BD" w:rsidRDefault="002C04BD" w:rsidP="002C04B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Д.А. Давидов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C04BD" w:rsidRDefault="002C04BD" w:rsidP="002C04BD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C04BD" w:rsidRDefault="002C04BD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4BD" w:rsidRDefault="002C04BD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4BD" w:rsidRDefault="002C04BD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Pr="00027763" w:rsidRDefault="00BF02D1" w:rsidP="0098105F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А.С. </w:t>
            </w:r>
            <w:proofErr w:type="spellStart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Default="00BF02D1" w:rsidP="0098105F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71A" w:rsidRDefault="001F771A" w:rsidP="0098105F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CBC" w:rsidRDefault="00260CBC" w:rsidP="00260CB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60CBC" w:rsidRDefault="00260CBC" w:rsidP="0098105F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 Левицький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А.К. Олійник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Default="00BF02D1" w:rsidP="0098105F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858" w:rsidRDefault="00961858" w:rsidP="00961858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А.М. Омельченко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961858" w:rsidRDefault="00961858" w:rsidP="0098105F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61858" w:rsidRDefault="00961858" w:rsidP="0098105F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Pr="00BD1365" w:rsidRDefault="00BF02D1" w:rsidP="0098105F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-</w:t>
            </w:r>
          </w:p>
          <w:p w:rsidR="00BF02D1" w:rsidRDefault="00BF02D1" w:rsidP="0098105F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CBC" w:rsidRDefault="00260CBC" w:rsidP="00260CBC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Є.М. Романов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260CBC" w:rsidRDefault="00260CBC" w:rsidP="001F771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CBC" w:rsidRDefault="00260CBC" w:rsidP="001F771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0CBC" w:rsidRDefault="00260CBC" w:rsidP="001F771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Default="001F771A" w:rsidP="001F771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 Тяпушкін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EBA" w:rsidRDefault="001F7EBA" w:rsidP="0098105F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Pr="00BD1365" w:rsidRDefault="00BF02D1" w:rsidP="0098105F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Чорна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2D1" w:rsidRDefault="001A180D" w:rsidP="0045426A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Ширяєва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 w:rsidR="00454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542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F02D1" w:rsidRPr="00BD1365" w:rsidRDefault="00BF02D1" w:rsidP="0098105F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gridSpan w:val="2"/>
          </w:tcPr>
          <w:p w:rsidR="00BF02D1" w:rsidRPr="00027763" w:rsidRDefault="00BF02D1" w:rsidP="00981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ре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ПЦТМ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-1» (1-16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B02B12" w:rsidRPr="00B02B12" w:rsidRDefault="00B02B12" w:rsidP="00B02B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2B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FF1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(20);</w:t>
            </w:r>
          </w:p>
          <w:p w:rsidR="00B02B12" w:rsidRPr="00B02B12" w:rsidRDefault="00B02B12" w:rsidP="00B02B1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02B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авідувач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енергоефективності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транспорту та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02B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(1-2);</w:t>
            </w:r>
          </w:p>
          <w:p w:rsidR="002C04BD" w:rsidRDefault="00BF02D1" w:rsidP="00981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редактор 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телеканалу «Твій Всесвіт» (</w:t>
            </w:r>
            <w:r w:rsidR="00B02B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95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65770" w:rsidRDefault="00465770" w:rsidP="00981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04BD" w:rsidRPr="00E811B3" w:rsidRDefault="002C04BD" w:rsidP="002C04B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начальник управління містобудування, архітектури, комунальної власності та земельних питань  міської ради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40-42</w:t>
            </w:r>
            <w:r w:rsidRPr="00E81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BF02D1" w:rsidRDefault="00BF02D1" w:rsidP="00981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депутат міської ради (</w:t>
            </w:r>
            <w:r w:rsidR="002C04B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3-6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BF02D1" w:rsidRDefault="00BF02D1" w:rsidP="009810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депутат міської ради (1-</w:t>
            </w:r>
            <w:r w:rsidR="00F95DD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);</w:t>
            </w:r>
          </w:p>
          <w:p w:rsidR="00BF02D1" w:rsidRPr="005F7BC3" w:rsidRDefault="00BF02D1" w:rsidP="009810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</w:t>
            </w:r>
            <w:r w:rsidR="008A7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чого комітету міської ради (1-50</w:t>
            </w:r>
            <w:r w:rsidRPr="00E72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738B6" w:rsidRDefault="009738B6" w:rsidP="009738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міської щотижневої інформаційно-рекламної газети «ТВ Всесвіт» (1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A7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E81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2C04BD" w:rsidRDefault="002C04BD" w:rsidP="002C0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0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>послуг</w:t>
            </w:r>
            <w:proofErr w:type="spellEnd"/>
            <w:r w:rsidRPr="002C0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(4; 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  <w:r w:rsidR="00F95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1F7EBA" w:rsidRDefault="001A07F7" w:rsidP="002C0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телеканалу «Твій Всесвіт»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1-6);</w:t>
            </w:r>
          </w:p>
          <w:p w:rsidR="001F7EBA" w:rsidRPr="002C04BD" w:rsidRDefault="001F7EBA" w:rsidP="001F7E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головний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спеціалі</w:t>
            </w:r>
            <w:proofErr w:type="gram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spellEnd"/>
            <w:proofErr w:type="gram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юрист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житлово-комунального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господарства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ради,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адміністративної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комісії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виконавчому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комітеті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2C04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173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  <w:p w:rsidR="001F7EBA" w:rsidRDefault="001F7EBA" w:rsidP="001F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77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відділу 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33-39</w:t>
            </w:r>
            <w:r w:rsidRPr="00027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1F7EBA" w:rsidRPr="00027763" w:rsidRDefault="001F7EBA" w:rsidP="001F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контролю апарату виконавчого комітету міської ради</w:t>
            </w:r>
            <w:r w:rsidR="008A7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(1-50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1F7EBA" w:rsidRDefault="001F7EBA" w:rsidP="001F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 депутата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(1-6);</w:t>
            </w:r>
          </w:p>
          <w:p w:rsidR="001F7EBA" w:rsidRDefault="001F7EBA" w:rsidP="001F7E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депутат міської ради (1-6);</w:t>
            </w:r>
          </w:p>
          <w:p w:rsidR="001F7EBA" w:rsidRDefault="001F7EBA" w:rsidP="001F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18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кадрової та мобілізаційно-оборонної роботи апарату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(7);</w:t>
            </w:r>
          </w:p>
          <w:p w:rsidR="001F7EBA" w:rsidRPr="00961858" w:rsidRDefault="001F7EBA" w:rsidP="001F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>Первомайської</w:t>
            </w:r>
            <w:proofErr w:type="spellEnd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>міськрайонної</w:t>
            </w:r>
            <w:proofErr w:type="spellEnd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>філії</w:t>
            </w:r>
            <w:proofErr w:type="spellEnd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>Миколаївського</w:t>
            </w:r>
            <w:proofErr w:type="spellEnd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>зайнятості</w:t>
            </w:r>
            <w:proofErr w:type="spellEnd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858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(22);</w:t>
            </w:r>
          </w:p>
          <w:p w:rsidR="001F7EBA" w:rsidRDefault="001F7EBA" w:rsidP="001F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1F7EBA" w:rsidRPr="00260CBC" w:rsidRDefault="001F7EBA" w:rsidP="001F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у справах </w:t>
            </w:r>
            <w:r w:rsidRPr="00260CB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молоді, фізичної культури та спорту</w:t>
            </w:r>
            <w:r w:rsidRPr="00260C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(15-16);</w:t>
            </w:r>
          </w:p>
          <w:p w:rsidR="001F7EBA" w:rsidRPr="00260CBC" w:rsidRDefault="001F7EBA" w:rsidP="001F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0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proofErr w:type="spellStart"/>
            <w:r w:rsidRPr="00260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</w:t>
            </w:r>
            <w:proofErr w:type="spellEnd"/>
            <w:r w:rsidRPr="00260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 w:rsidRPr="00260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260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0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260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60C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 w:rsidRPr="00260CB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апарату виконавчого комітету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(6);</w:t>
            </w:r>
          </w:p>
          <w:p w:rsidR="001F7EBA" w:rsidRDefault="001F7EBA" w:rsidP="001F7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підприємницької діяльності упра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вління економіки міської ради (17-19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9F3C8B" w:rsidRDefault="001F7EBA" w:rsidP="001F7E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5426A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начальника відділу з питань праці, трудових відносин та зайнятості управління соціального захисту населення міської ради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8A7E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3).</w:t>
            </w:r>
          </w:p>
          <w:p w:rsidR="00936F5C" w:rsidRPr="002C04BD" w:rsidRDefault="00936F5C" w:rsidP="001F7E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RPr="00831704" w:rsidTr="00395C09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5D1DA0" w:rsidRDefault="005D1DA0" w:rsidP="005D1DA0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Перший заступник міського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О.В., наголосив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на тому, що необхідно затвердити порядок денний засідання виконавчого комітету міської ради.</w:t>
            </w:r>
          </w:p>
          <w:p w:rsidR="005D1DA0" w:rsidRDefault="005D1DA0" w:rsidP="005D1DA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5D1DA0" w:rsidRPr="00BD1365" w:rsidRDefault="005D1DA0" w:rsidP="005D1DA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5D1DA0" w:rsidRPr="00BD1365" w:rsidRDefault="005D1DA0" w:rsidP="005D1DA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1DA0" w:rsidRDefault="005D1DA0" w:rsidP="005D1DA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D1DA0" w:rsidRPr="00BD1365" w:rsidRDefault="005D1DA0" w:rsidP="005D1DA0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1DA0" w:rsidRDefault="005D1DA0" w:rsidP="005D1D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D1DA0" w:rsidRDefault="005D1DA0" w:rsidP="005D1DA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D1DA0" w:rsidRPr="00831704" w:rsidTr="00395C09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D1DA0" w:rsidRPr="00BD1365" w:rsidRDefault="005D1DA0" w:rsidP="004119B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D1DA0" w:rsidRPr="00831704" w:rsidTr="00395C09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5D1DA0" w:rsidRDefault="005D1DA0" w:rsidP="005D1D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заступника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комунальній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відносинах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архітектурних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питаннях</w:t>
            </w:r>
            <w:proofErr w:type="spellEnd"/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 </w:t>
            </w: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внести </w:t>
            </w:r>
            <w:r w:rsidR="00004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порядку денного</w:t>
            </w: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додатково проект рішення виконкому </w:t>
            </w:r>
            <w:r w:rsidRPr="00B023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виконкому</w:t>
            </w:r>
            <w:proofErr w:type="spellEnd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26.01.2018 року №56 «Про </w:t>
            </w:r>
            <w:proofErr w:type="spellStart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житла</w:t>
            </w:r>
            <w:proofErr w:type="spellEnd"/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B023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D1DA0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RPr="00831704" w:rsidTr="00395C09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D1DA0" w:rsidRPr="00BD1365" w:rsidRDefault="005D1DA0" w:rsidP="004119B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D1DA0" w:rsidRPr="00BD1365" w:rsidRDefault="0000417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D1DA0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0041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RPr="00BD1365" w:rsidTr="004119B1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5D1DA0" w:rsidRDefault="005D1DA0" w:rsidP="004119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заступника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комунальній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відносинах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архітектурних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питаннях</w:t>
            </w:r>
            <w:proofErr w:type="spellEnd"/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 </w:t>
            </w: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внести </w:t>
            </w:r>
            <w:r w:rsidR="00004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порядку денного</w:t>
            </w:r>
            <w:r w:rsidR="00004170"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виконавчого комітету міської ради додатково проект рішення виконкому </w:t>
            </w:r>
            <w:r w:rsidRPr="00A04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присвоєння  адреси земельній ділянці несільськогосподарського призначення, право оренди якої виставляється для продажу на земельних торгах окремим лотом по вул. Валерія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Чкалова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місті Первомайську</w:t>
            </w:r>
            <w:r w:rsidRPr="00A04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5D1DA0" w:rsidRDefault="005D1DA0" w:rsidP="004119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1DA0" w:rsidRPr="00BD1365" w:rsidRDefault="005D1DA0" w:rsidP="004119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D1DA0" w:rsidRPr="00BD1365" w:rsidRDefault="005D1DA0" w:rsidP="004119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1DA0" w:rsidRDefault="005D1DA0" w:rsidP="004119B1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4E27A3" w:rsidRPr="00A04223" w:rsidRDefault="004E27A3" w:rsidP="004119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1DA0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RPr="00831704" w:rsidTr="00395C09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D1DA0" w:rsidRPr="00BD1365" w:rsidRDefault="005D1DA0" w:rsidP="004119B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D1DA0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Tr="00395C09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5D1DA0" w:rsidRDefault="005D1DA0" w:rsidP="004119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Надійшла пропозиція заступника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голови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комунальній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відносинах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архітектурних</w:t>
            </w:r>
            <w:proofErr w:type="spellEnd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243">
              <w:rPr>
                <w:rFonts w:ascii="Times New Roman" w:eastAsia="Calibri" w:hAnsi="Times New Roman" w:cs="Times New Roman"/>
                <w:sz w:val="28"/>
                <w:szCs w:val="28"/>
              </w:rPr>
              <w:t>питаннях</w:t>
            </w:r>
            <w:proofErr w:type="spellEnd"/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С.В. </w:t>
            </w: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внести </w:t>
            </w:r>
            <w:r w:rsidR="000041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 порядку денного</w:t>
            </w:r>
            <w:r w:rsidRPr="00217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виконавчого комітету міської ради додатково проект рішення виконкому </w:t>
            </w:r>
            <w:r w:rsidRPr="00A04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 адреси індивідуальному гаражу №12 по вул. Вокзальна (територія колишнього АГК «Гудок-2») у місті  Первомайську</w:t>
            </w:r>
            <w:r w:rsidRPr="00A042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5D1DA0" w:rsidRDefault="005D1DA0" w:rsidP="004119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1DA0" w:rsidRPr="00BD1365" w:rsidRDefault="005D1DA0" w:rsidP="004119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D1DA0" w:rsidRPr="00BD1365" w:rsidRDefault="005D1DA0" w:rsidP="004119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1DA0" w:rsidRPr="00A04223" w:rsidRDefault="005D1DA0" w:rsidP="004119B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D1DA0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RPr="00831704" w:rsidTr="00395C09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D1DA0" w:rsidRPr="00BD1365" w:rsidRDefault="005D1DA0" w:rsidP="004119B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D1DA0" w:rsidRPr="00BD1365" w:rsidRDefault="005D1DA0" w:rsidP="004119B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D1DA0" w:rsidRPr="00BD1365" w:rsidRDefault="005D1DA0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5D1DA0" w:rsidRPr="00831704" w:rsidTr="00395C09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5D1DA0" w:rsidRDefault="005D1DA0" w:rsidP="008317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   Перший заступник міського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 запропонував виключити з порядку денного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виконавчого комітету міської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ради питання №43 </w:t>
            </w:r>
            <w:r w:rsidRPr="008317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8317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розміщення зовнішньої реклами у м. Первомайську»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зв’язку з тим, що </w:t>
            </w:r>
            <w:r w:rsidRPr="0083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</w:t>
            </w:r>
            <w:r w:rsidRPr="0083170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містобудування, архітектури, комунальної власності та земельних питань 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розроблений Порядок розміщення зовнішньої реклами в місті Первомайську. Тільки після затвердження Порядку розміщення зовнішньої реклами в місті Первомайську, можливо повернутися до розгляду даного питання. Поки повернути питання на доопрацювання.</w:t>
            </w:r>
          </w:p>
          <w:p w:rsidR="005D1DA0" w:rsidRDefault="005D1DA0" w:rsidP="008317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1DA0" w:rsidRPr="00BD1365" w:rsidRDefault="005D1DA0" w:rsidP="00A86B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D1DA0" w:rsidRPr="00BD1365" w:rsidRDefault="005D1DA0" w:rsidP="00A86BD2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1DA0" w:rsidRDefault="005D1DA0" w:rsidP="00A86BD2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D1DA0" w:rsidRPr="00BD1365" w:rsidRDefault="005D1DA0" w:rsidP="00A86BD2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D1DA0" w:rsidRPr="00831704" w:rsidTr="00395C09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D1DA0" w:rsidRPr="00BD1365" w:rsidRDefault="005D1DA0" w:rsidP="00BD62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D1DA0" w:rsidRPr="00BD1365" w:rsidRDefault="005D1DA0" w:rsidP="00BD62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D1DA0" w:rsidRPr="00BD1365" w:rsidRDefault="005D1DA0" w:rsidP="00BD62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D1DA0" w:rsidRPr="00BD1365" w:rsidRDefault="005D1DA0" w:rsidP="00BD626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D1DA0" w:rsidRPr="00BD1365" w:rsidRDefault="005D1DA0" w:rsidP="00BD626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D1DA0" w:rsidRPr="00BD1365" w:rsidRDefault="005D1DA0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5D1DA0" w:rsidRPr="00BD1365" w:rsidRDefault="005D1DA0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D1DA0" w:rsidRPr="00BD1365" w:rsidRDefault="005D1DA0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D1DA0" w:rsidRDefault="005D1DA0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D1DA0" w:rsidRPr="00BD1365" w:rsidRDefault="005D1DA0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RPr="00BD1365" w:rsidTr="00395C09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4E27A3" w:rsidRDefault="004E27A3" w:rsidP="009E0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A3" w:rsidRDefault="004E27A3" w:rsidP="009E0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A3" w:rsidRDefault="004E27A3" w:rsidP="009E0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A3" w:rsidRDefault="004E27A3" w:rsidP="009E0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1DA0" w:rsidRDefault="005D1DA0" w:rsidP="009E0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Перший заступник міського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О.В.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запропонував затвердити порядок денний засідання виконавчого комітету міської ради в цілому:</w:t>
            </w:r>
          </w:p>
          <w:p w:rsidR="00902780" w:rsidRDefault="00902780" w:rsidP="009E0C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виконання за 2017 рік Програми підвищення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енергоефективності</w:t>
            </w:r>
            <w:proofErr w:type="spellEnd"/>
          </w:p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бюджетних установах міста Первомайська на 2016 – 2020 роки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6A44D2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заходів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дій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сталого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енергетичного</w:t>
            </w:r>
            <w:proofErr w:type="spellEnd"/>
          </w:p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2020 року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6A44D2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2"/>
              <w:spacing w:before="0"/>
              <w:ind w:right="-10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Про стан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укладання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колективних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 xml:space="preserve">договорів на </w:t>
            </w:r>
            <w:proofErr w:type="gramStart"/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gramEnd"/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ідприємствах, в установах та організаціях</w:t>
            </w:r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міста за 2017 рік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відзначення 74 - ї річниці визволення міста Первомайська та Миколаївської області від німецько-фашистських загарбників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F02D1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забезпечення виконання вимог Закону України «Про звернення громадян», актів Президента України, Кабінету Міністрів України щодо  звернень громадян у 2017 році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роботу Центру надання адміністративних послуг  апарату виконавчого комітету міської ради за 2017 рік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F02D1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стан виконання законодавства про боротьбу з корупцією у виконавчих органах Первомайської міської ради за 2017 рік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F02D1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ad"/>
              <w:ind w:right="-1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 роботу </w:t>
            </w:r>
            <w:proofErr w:type="spell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комісії</w:t>
            </w:r>
            <w:proofErr w:type="spell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 при </w:t>
            </w:r>
            <w:proofErr w:type="spell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виконавчому</w:t>
            </w:r>
            <w:proofErr w:type="spell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комітеті</w:t>
            </w:r>
            <w:proofErr w:type="spell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Первомайської міської ради за 2017 </w:t>
            </w:r>
            <w:proofErr w:type="gram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р</w:t>
            </w:r>
            <w:proofErr w:type="gram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ік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5"/>
              <w:tabs>
                <w:tab w:val="left" w:pos="1507"/>
              </w:tabs>
              <w:spacing w:before="0"/>
              <w:ind w:right="-10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рішення виконкому міської ради від 12.01.2018р. №9 «Про затвердження розрахунків видатків на виконання Програми «Наше місто: його події, свята, трудові будні»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1"/>
              <w:spacing w:before="0"/>
              <w:ind w:right="-1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>відзначення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Дня Святого Валентина</w:t>
            </w:r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 в мі</w:t>
            </w:r>
            <w:proofErr w:type="gramStart"/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ст</w:t>
            </w:r>
            <w:proofErr w:type="gramEnd"/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і Первомайську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.</w:t>
            </w:r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</w:t>
            </w: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свята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Масляна</w:t>
            </w:r>
            <w:proofErr w:type="spellEnd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барися</w:t>
            </w:r>
            <w:proofErr w:type="spellEnd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Великодня</w:t>
            </w:r>
            <w:proofErr w:type="spellEnd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простягнися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1"/>
              <w:spacing w:before="0"/>
              <w:ind w:right="-1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>відзначення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в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>мі</w:t>
            </w:r>
            <w:proofErr w:type="gramStart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>ст</w:t>
            </w:r>
            <w:proofErr w:type="gramEnd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>і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>Первомайську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>Міжнародного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>жіночого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дня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.</w:t>
            </w:r>
            <w:r w:rsidRPr="00230BEC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</w:p>
        </w:tc>
      </w:tr>
      <w:tr w:rsidR="005D1DA0" w:rsidRPr="00BF02D1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Дня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Героїв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Небесної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Сотні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2018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shd w:val="clear" w:color="auto" w:fill="FFFFFF"/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204-ї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річниці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Дня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народження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Т.Г.Шевченка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6A44D2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затвердження плану спортивно-масових заходів міста Первомайська на 201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відшкодування витрат збірній команді ветеранів міста Первомайська з волейболу за участь у Всеукраїнському турнірі з волейболу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с.Коблево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F02D1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Default="005D1DA0" w:rsidP="00230BEC">
            <w:pPr>
              <w:pStyle w:val="5"/>
              <w:tabs>
                <w:tab w:val="left" w:pos="1507"/>
              </w:tabs>
              <w:spacing w:before="0"/>
              <w:ind w:right="-10"/>
              <w:jc w:val="both"/>
              <w:outlineLvl w:val="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12.07.2013 року №311 «Про затвердження Положення про порядок  організації та проведення на території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міста Первомайськ ярмаркової  діяльності»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02780" w:rsidRDefault="00902780" w:rsidP="00902780">
            <w:pPr>
              <w:rPr>
                <w:lang w:val="uk-UA" w:eastAsia="ru-RU"/>
              </w:rPr>
            </w:pPr>
          </w:p>
          <w:p w:rsidR="00902780" w:rsidRPr="00902780" w:rsidRDefault="00902780" w:rsidP="00902780">
            <w:pPr>
              <w:rPr>
                <w:lang w:val="uk-UA" w:eastAsia="ru-RU"/>
              </w:rPr>
            </w:pP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 внесення  змін  до  рішення   виконавчого комітету    міської    ради   від  10.11.2017  року №596  «Про  затвердження   плану   діяльності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  підготовки     проектів    регуляторних   актів виконавчим  комітетом міської ради на 2018 рік»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  від 10.02.2017 року  №50 «Про затвердження Дислокації та Схем розміщення   засобів пересувної та  об’єктів сезонної  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торговельної мережі в місті Первомайськ»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1"/>
              <w:keepNext w:val="0"/>
              <w:widowControl w:val="0"/>
              <w:spacing w:before="0"/>
              <w:ind w:right="-1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uk-UA"/>
              </w:rPr>
            </w:pPr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 xml:space="preserve">Про внесення змін до рішень виконавчого комітету міської  ради від 17.12.2015 року  №556 «Про Первомайську міську ланку  територіальної підсистеми єдиної державної системи цивільного захисту Миколаївської області», </w:t>
            </w:r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  <w:lang w:val="uk-UA"/>
              </w:rPr>
              <w:t xml:space="preserve">від </w:t>
            </w:r>
            <w:r w:rsidRPr="00230BEC"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08.04.2016 року №159    «Про територіальні спеціалізовані служби цивільного захисту місцевого рівня в місті Первомайську» та від 12.05.2017 року №224 «Про затвердження положень про міські спеціалізовані служби цивільного захисту міста Первомайська»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  <w:t>.</w:t>
            </w:r>
          </w:p>
        </w:tc>
      </w:tr>
      <w:tr w:rsidR="005D1DA0" w:rsidRPr="00BF02D1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пункту 1.2. Договорів про здійснення перевезень пасажирів на міських автобусних маршрутах загального користування в місті Первомайськ №№45,46,47,48,49, 50 від 28.03.2017року, які укладено з ПП «Талісман»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ішення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08.12.2017 року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№640 «Про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організацію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громадських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робіт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підприємствах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установах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організаціях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2018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00567F" w:rsidRDefault="005D1DA0" w:rsidP="0000567F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 гр.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повної цивільної дієздатності неповнолітньому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припинення піклування над неповнолітнім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6A44D2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встановлення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порядку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побачення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малолітнім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00567F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 неповнолітньому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     батьківського піклування неповнолітньому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     батьківського піклування малолітньому 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     батьківського піклування малолітньому 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00567F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Style w:val="a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     батьківського піклування малолітній  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4"/>
              <w:spacing w:before="0"/>
              <w:ind w:right="-1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постановку на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квартирний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Default="005D1DA0" w:rsidP="00230BEC">
            <w:pPr>
              <w:pStyle w:val="4"/>
              <w:spacing w:before="0"/>
              <w:ind w:right="-10"/>
              <w:jc w:val="both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Про надання житла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902780" w:rsidRDefault="00902780" w:rsidP="00902780">
            <w:pPr>
              <w:rPr>
                <w:lang w:val="uk-UA" w:eastAsia="ru-RU"/>
              </w:rPr>
            </w:pPr>
          </w:p>
          <w:p w:rsidR="00902780" w:rsidRPr="00902780" w:rsidRDefault="00902780" w:rsidP="00902780">
            <w:pPr>
              <w:rPr>
                <w:lang w:val="uk-UA" w:eastAsia="ru-RU"/>
              </w:rPr>
            </w:pPr>
          </w:p>
        </w:tc>
      </w:tr>
      <w:tr w:rsidR="005D1DA0" w:rsidRPr="00A15B48" w:rsidTr="005C4833">
        <w:trPr>
          <w:gridAfter w:val="1"/>
          <w:wAfter w:w="98" w:type="dxa"/>
          <w:trHeight w:val="70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tabs>
                <w:tab w:val="left" w:pos="5812"/>
              </w:tabs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від  15.08.1989 року №301 «О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предоставлении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жилой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площади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гражданам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города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Первомайска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4"/>
              <w:spacing w:before="0"/>
              <w:ind w:right="-1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4"/>
              <w:spacing w:before="0"/>
              <w:ind w:right="-1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4"/>
              <w:spacing w:before="0"/>
              <w:ind w:right="-1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 w:eastAsia="en-US"/>
              </w:rPr>
            </w:pPr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4"/>
              <w:spacing w:before="0"/>
              <w:ind w:right="-1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230BE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переведення дачного будинку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вул. Нижньодніпровській в жилий будинок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дозвіл на знесення житлового</w:t>
            </w:r>
            <w:r w:rsidR="009C7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будинку </w:t>
            </w:r>
            <w:proofErr w:type="spellStart"/>
            <w:r w:rsidR="000056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вул. Академіка Миколи Володарського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 адрес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 у м.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реконструкцію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опалення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квартирах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багатоповерхових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будинків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будинках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приватного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сектору, шляхом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матеріальної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грошовому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еквіваленті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ae"/>
              <w:ind w:right="-1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 w:rsidRPr="00230BE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uk-UA"/>
              </w:rPr>
              <w:t xml:space="preserve">Про зарахування до відділення стаціонарного паліативного догляду Територіального центру соціального обслуговування (надання соціальних послуг) </w:t>
            </w:r>
            <w:proofErr w:type="spellStart"/>
            <w:r w:rsidRPr="00230BE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uk-UA"/>
              </w:rPr>
              <w:t>м.Первомайськ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pStyle w:val="4"/>
              <w:spacing w:before="0"/>
              <w:ind w:right="-10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</w:pPr>
            <w:bookmarkStart w:id="0" w:name="OLE_LINK1"/>
            <w:bookmarkStart w:id="1" w:name="OLE_LINK2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ішення</w:t>
            </w:r>
            <w:bookmarkEnd w:id="0"/>
            <w:bookmarkEnd w:id="1"/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виконкому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26.01.2018 року №56 «Про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житла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присвоєння  адреси земельній ділянці несільськогосподарського призначення, право оренди якої виставляється для продажу на земельних торгах окремим лотом по вул. Валерія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Чкалова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місті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 а</w:t>
            </w:r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дреси індивідуальному гаражу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вул. Вокзальна (територія колишнього АГК «Гудок-2») у місті  Первомайську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230BEC" w:rsidRDefault="005D1DA0" w:rsidP="00C664C2">
            <w:pPr>
              <w:pStyle w:val="ad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1E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зняття з контролю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1ECF">
              <w:rPr>
                <w:rFonts w:ascii="Times New Roman" w:hAnsi="Times New Roman"/>
                <w:sz w:val="28"/>
                <w:szCs w:val="28"/>
                <w:lang w:val="uk-UA"/>
              </w:rPr>
              <w:t>рішень виконкому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5D1DA0" w:rsidRPr="00A15B48" w:rsidTr="005C4833">
        <w:trPr>
          <w:gridAfter w:val="1"/>
          <w:wAfter w:w="98" w:type="dxa"/>
        </w:trPr>
        <w:tc>
          <w:tcPr>
            <w:tcW w:w="1101" w:type="dxa"/>
            <w:shd w:val="clear" w:color="auto" w:fill="FFFFFF" w:themeFill="background1"/>
          </w:tcPr>
          <w:p w:rsidR="005D1DA0" w:rsidRPr="00A15B48" w:rsidRDefault="005D1DA0" w:rsidP="00BF02D1">
            <w:pPr>
              <w:pStyle w:val="a4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3"/>
            <w:shd w:val="clear" w:color="auto" w:fill="FFFFFF" w:themeFill="background1"/>
          </w:tcPr>
          <w:p w:rsidR="005D1DA0" w:rsidRPr="00C664C2" w:rsidRDefault="005D1DA0" w:rsidP="00230BEC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видан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період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засіданнями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виконкому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D1DA0" w:rsidTr="005C4833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5D1DA0" w:rsidRDefault="005D1DA0" w:rsidP="0098105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5D1DA0" w:rsidRPr="00BD1365" w:rsidRDefault="005D1DA0" w:rsidP="0098105F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5D1DA0" w:rsidRPr="00BD1365" w:rsidRDefault="005D1DA0" w:rsidP="0098105F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D1DA0" w:rsidRPr="00A04223" w:rsidRDefault="005D1DA0" w:rsidP="0098105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5D1DA0" w:rsidRDefault="005D1DA0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RPr="00BD1365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D1DA0" w:rsidRPr="00BD1365" w:rsidRDefault="005D1DA0" w:rsidP="009810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5D1DA0" w:rsidRPr="00BD1365" w:rsidRDefault="005D1DA0" w:rsidP="009810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5D1DA0" w:rsidRPr="00BD1365" w:rsidRDefault="005D1DA0" w:rsidP="009810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5D1DA0" w:rsidRPr="00BD1365" w:rsidRDefault="005D1DA0" w:rsidP="0098105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5D1DA0" w:rsidRPr="00BD1365" w:rsidRDefault="005D1DA0" w:rsidP="0098105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D1DA0" w:rsidRPr="00BD1365" w:rsidRDefault="005D1DA0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5D1DA0" w:rsidRPr="00BD1365" w:rsidRDefault="005D1DA0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5D1DA0" w:rsidRPr="00BD1365" w:rsidRDefault="005D1DA0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D1DA0" w:rsidRDefault="005D1DA0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5D1DA0" w:rsidRPr="00BD1365" w:rsidRDefault="005D1DA0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1DA0" w:rsidRPr="00A15B48" w:rsidTr="00395C09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5D1DA0" w:rsidRPr="000645DB" w:rsidRDefault="005D1DA0" w:rsidP="0098105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5D1DA0" w:rsidRDefault="005D1DA0" w:rsidP="00E030F4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0645DB">
              <w:rPr>
                <w:rFonts w:ascii="Times New Roman" w:hAnsi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  <w:p w:rsidR="005D1DA0" w:rsidRPr="009E11F5" w:rsidRDefault="005D1DA0" w:rsidP="0098105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E030F4" w:rsidRPr="00A15B48" w:rsidTr="00395C09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E030F4" w:rsidRDefault="00E030F4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Керуюча справами виконавчого комітету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внесла пропозицію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зв’язку з тим, що на засіданні виконавчого комітету міської ради  головує перший заступник міського голови </w:t>
            </w:r>
            <w:proofErr w:type="spellStart"/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а всі проекти рішень виконкому готувалися за підписом міського голови </w:t>
            </w:r>
            <w:proofErr w:type="spellStart"/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Л.Г., додати по всім проектам рішення виконавчого комітету міської ради додатково до вказаних в них законодавчих та інших нормативних поси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лань наступні посилання: </w:t>
            </w:r>
            <w:r w:rsidRPr="00BD62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пунктів 1.9 та 6.1 Регламенту роботи виконавчого комітету та виконавчих органів Первомайської міської ради, затвердженого рішенням виконавчого комітету від 11.03.2016 року №106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реквізит підпису замість підпису: Міський голови Л.Г.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підпис: Перший заступник міського голови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E030F4" w:rsidRDefault="00E030F4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030F4" w:rsidRPr="00BD1365" w:rsidRDefault="00E030F4" w:rsidP="004119B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tabs>
                <w:tab w:val="left" w:pos="14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E030F4" w:rsidRPr="00BD6264" w:rsidRDefault="00E030F4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395C09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030F4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030F4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395C09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9810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9810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E1B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30F4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98105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Pr="00BD1365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A3" w:rsidRDefault="004E27A3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A3" w:rsidRPr="00BD1365" w:rsidRDefault="004E27A3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9810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9810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9810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9810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3E1B28">
            <w:pPr>
              <w:ind w:right="-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виконання за 2017 рік Програми підвищення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бюджетних установах міста Первомайська на 2016 – 2020 роки</w:t>
            </w:r>
            <w:r w:rsidRPr="00F5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3E1B2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E030F4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D25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Богатирьов Б.М.,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030F4" w:rsidRPr="00BD1365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9810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 w:rsidR="004E27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9810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9810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9810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9810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9810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BD62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BD62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Pr="00BD1365" w:rsidRDefault="00E030F4" w:rsidP="00BD62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Pr="00BD1365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A3" w:rsidRDefault="004E27A3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A3" w:rsidRPr="00BD1365" w:rsidRDefault="004E27A3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BD62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BD62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BD62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BD62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D95587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заходів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Плану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дій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сталого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енергетичного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розвитку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2020 року</w:t>
            </w:r>
          </w:p>
          <w:p w:rsidR="00E030F4" w:rsidRPr="00F521E8" w:rsidRDefault="00E030F4" w:rsidP="00D9558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E030F4" w:rsidRPr="00BD1365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27A3" w:rsidRPr="00BD1365" w:rsidRDefault="004E27A3" w:rsidP="004E27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BD62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BD62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BD626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Pr="00BD1365" w:rsidRDefault="00E030F4" w:rsidP="00BD626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1A180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1A180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1A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1A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1A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1A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B63D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30F4" w:rsidRDefault="00E030F4" w:rsidP="00BD62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D95587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 стан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укладання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колективних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договорів на 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ідприємствах, в установах та організаціях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міста за 2017 рік</w:t>
            </w:r>
          </w:p>
          <w:p w:rsidR="00E030F4" w:rsidRDefault="00E030F4" w:rsidP="00D95587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030F4" w:rsidRPr="00AD4B03" w:rsidRDefault="004E27A3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Ширяєва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E030F4" w:rsidRDefault="00E030F4" w:rsidP="001A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0F4" w:rsidRPr="001A180D" w:rsidRDefault="00E030F4" w:rsidP="001A18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Товста Н.П.</w:t>
            </w:r>
          </w:p>
        </w:tc>
      </w:tr>
      <w:tr w:rsidR="00E030F4" w:rsidTr="005C4833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E030F4" w:rsidRPr="00BD1365" w:rsidRDefault="00E030F4" w:rsidP="003C2AB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Надійшла пропозиція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взяти проект рішення виконкому 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 основу.</w:t>
            </w:r>
          </w:p>
          <w:p w:rsidR="00E030F4" w:rsidRDefault="00E030F4" w:rsidP="003C2AB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E030F4" w:rsidRPr="00BD1365" w:rsidRDefault="00E030F4" w:rsidP="003C2AB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E030F4" w:rsidRPr="00BD1365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030F4" w:rsidRPr="00BD1365" w:rsidRDefault="00E030F4" w:rsidP="003C2AB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E030F4" w:rsidRDefault="00E030F4" w:rsidP="00B667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Надійшла пропозиція керуючої справами виконавчого комітету міської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 внести до проекту рішення виконкому наступні зміни:</w:t>
            </w:r>
          </w:p>
          <w:p w:rsidR="00E030F4" w:rsidRDefault="00E030F4" w:rsidP="00D95587">
            <w:pPr>
              <w:ind w:right="-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E030F4" w:rsidRPr="0045426A" w:rsidRDefault="00E030F4" w:rsidP="00411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</w:t>
            </w:r>
            <w:r w:rsidRPr="00454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41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Pr="00454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мінити в </w:t>
            </w:r>
            <w:r w:rsidR="004E27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пункті</w:t>
            </w:r>
            <w:r w:rsidRPr="00454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1 даного рішення  </w:t>
            </w:r>
            <w:r w:rsidR="004119B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доповідача: </w:t>
            </w:r>
            <w:r w:rsidRPr="004542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замість </w:t>
            </w:r>
            <w:r w:rsidRPr="0045426A">
              <w:rPr>
                <w:rFonts w:ascii="Times New Roman" w:hAnsi="Times New Roman" w:cs="Times New Roman"/>
                <w:sz w:val="28"/>
                <w:lang w:val="uk-UA"/>
              </w:rPr>
              <w:t>заступника міського голови, начальника управління соціального захисту населення міської ради</w:t>
            </w:r>
            <w:r w:rsidRPr="004542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5426A">
              <w:rPr>
                <w:rFonts w:ascii="Times New Roman" w:hAnsi="Times New Roman" w:cs="Times New Roman"/>
                <w:sz w:val="28"/>
              </w:rPr>
              <w:t>Колесніченко</w:t>
            </w:r>
            <w:proofErr w:type="spellEnd"/>
            <w:r w:rsidRPr="0045426A">
              <w:rPr>
                <w:rFonts w:ascii="Times New Roman" w:hAnsi="Times New Roman" w:cs="Times New Roman"/>
                <w:sz w:val="28"/>
              </w:rPr>
              <w:t xml:space="preserve"> О.А. </w:t>
            </w:r>
            <w:r w:rsidRPr="0045426A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95DD5">
              <w:rPr>
                <w:rFonts w:ascii="Times New Roman" w:hAnsi="Times New Roman" w:cs="Times New Roman"/>
                <w:sz w:val="28"/>
                <w:lang w:val="uk-UA"/>
              </w:rPr>
              <w:t xml:space="preserve">– </w:t>
            </w:r>
            <w:r w:rsidRPr="0045426A">
              <w:rPr>
                <w:rFonts w:ascii="Times New Roman" w:hAnsi="Times New Roman" w:cs="Times New Roman"/>
                <w:sz w:val="28"/>
                <w:lang w:val="uk-UA"/>
              </w:rPr>
              <w:t xml:space="preserve"> начальника відділу з питань праці, трудових відносин та зайнятості управління соціального захисту населення міської ради </w:t>
            </w:r>
            <w:proofErr w:type="spellStart"/>
            <w:r w:rsidRPr="0045426A">
              <w:rPr>
                <w:rFonts w:ascii="Times New Roman" w:hAnsi="Times New Roman" w:cs="Times New Roman"/>
                <w:sz w:val="28"/>
                <w:lang w:val="uk-UA"/>
              </w:rPr>
              <w:t>Ширяєву</w:t>
            </w:r>
            <w:proofErr w:type="spellEnd"/>
            <w:r w:rsidRPr="0045426A">
              <w:rPr>
                <w:rFonts w:ascii="Times New Roman" w:hAnsi="Times New Roman" w:cs="Times New Roman"/>
                <w:sz w:val="28"/>
                <w:lang w:val="uk-UA"/>
              </w:rPr>
              <w:t xml:space="preserve"> О.В.</w:t>
            </w:r>
          </w:p>
        </w:tc>
      </w:tr>
      <w:tr w:rsidR="00E030F4" w:rsidTr="005C4833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E030F4" w:rsidRPr="00BD1365" w:rsidRDefault="00E030F4" w:rsidP="003C2AB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По даній пропозиції проведено голосування.</w:t>
            </w:r>
          </w:p>
          <w:p w:rsidR="00E030F4" w:rsidRPr="00BD1365" w:rsidRDefault="00E030F4" w:rsidP="003C2AB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BD136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E030F4" w:rsidRPr="00BD1365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030F4" w:rsidRPr="00BD1365" w:rsidRDefault="00E030F4" w:rsidP="003C2AB8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E030F4" w:rsidRPr="000A592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030F4" w:rsidRPr="00BD1365" w:rsidRDefault="00E030F4" w:rsidP="003C2AB8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</w:tcPr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936F5C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4.СЛУХАЛИ:</w:t>
            </w:r>
          </w:p>
          <w:p w:rsidR="00E030F4" w:rsidRPr="00936F5C" w:rsidRDefault="00E030F4" w:rsidP="003C2A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936F5C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936F5C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936F5C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936F5C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936F5C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936F5C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відзначення 74-</w:t>
            </w:r>
            <w:r w:rsidRPr="00936F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ї річниці визволення міста Первомайська та Миколаївської області від німецько-фашистських загарбників</w:t>
            </w: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936F5C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Ельсон</w:t>
            </w:r>
            <w:proofErr w:type="spellEnd"/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936F5C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936F5C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936F5C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6F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№62)</w:t>
            </w:r>
          </w:p>
          <w:p w:rsidR="00E030F4" w:rsidRPr="00936F5C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936F5C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3C2A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ДОПОВІДАЧ: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забезпечення виконання вимог Закону України «Про звернення громадян», актів Президента України, Кабінету Міністрів України щодо  звернень громадян у 2017 році</w:t>
            </w:r>
            <w:r w:rsidRPr="00F5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Махоніна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C664C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119B1" w:rsidRDefault="004119B1" w:rsidP="00C664C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C664C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3C2A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роботу Центру надання адміністративних послуг  апарату виконавчого комітету міської ради за 2017 рік</w:t>
            </w:r>
            <w:r w:rsidRPr="00F5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Тяпушкін О.М.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9027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Товста Н.П., Богатирьов Б.М.,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Біднарик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Оболенська Т.Г.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3C2A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ВИСТУПИЛА: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стан виконання законодавства про боротьбу з корупцією у виконавчих органах Первомайської міської ради за 2017 рік</w:t>
            </w:r>
            <w:r w:rsidRPr="00F5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А.К.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3C2A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 роботу </w:t>
            </w:r>
            <w:proofErr w:type="spell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комісії</w:t>
            </w:r>
            <w:proofErr w:type="spell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 при </w:t>
            </w:r>
            <w:proofErr w:type="spell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виконавчому</w:t>
            </w:r>
            <w:proofErr w:type="spell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комітеті</w:t>
            </w:r>
            <w:proofErr w:type="spell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Первомайської міської ради за 2017 </w:t>
            </w:r>
            <w:proofErr w:type="gramStart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р</w:t>
            </w:r>
            <w:proofErr w:type="gramEnd"/>
            <w:r w:rsidRPr="00230BEC"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ік</w:t>
            </w:r>
          </w:p>
          <w:p w:rsidR="00E030F4" w:rsidRPr="00F521E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E862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Богатирьов Б.М.,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3C2A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F95DD5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ВИСТУПИВ</w:t>
            </w:r>
            <w:r w:rsidR="00E030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E030F4"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внесення змін до рішення виконкому міської ради від 12.01.2018р. №9 «Про затвердження розрахунків видатків на виконання Програми «Наше місто: його події, свята, трудові будні»</w:t>
            </w:r>
          </w:p>
          <w:p w:rsidR="00E030F4" w:rsidRPr="00F521E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Фомінцев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- 17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3C2A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ВИСТУПИЛА: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502B0B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50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50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Дня Святого Валентина</w:t>
            </w:r>
            <w:r w:rsidRPr="0050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мі</w:t>
            </w:r>
            <w:proofErr w:type="gramStart"/>
            <w:r w:rsidRPr="0050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</w:t>
            </w:r>
            <w:proofErr w:type="gramEnd"/>
            <w:r w:rsidRPr="00502B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 Первомайську</w:t>
            </w:r>
            <w:r w:rsidRPr="00502B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Товста Н.П.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Default="00E030F4" w:rsidP="00C66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4119B1" w:rsidRPr="00BD1365" w:rsidRDefault="004119B1" w:rsidP="00C66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Pr="00BD1365" w:rsidRDefault="00E030F4" w:rsidP="003C2AB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</w:t>
            </w:r>
            <w:r w:rsidR="00F95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свята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Масляна</w:t>
            </w:r>
            <w:proofErr w:type="spellEnd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не </w:t>
            </w:r>
            <w:proofErr w:type="spellStart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барися</w:t>
            </w:r>
            <w:proofErr w:type="spellEnd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proofErr w:type="spellStart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Великодня</w:t>
            </w:r>
            <w:proofErr w:type="spellEnd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NewRomanPSMT" w:hAnsi="Times New Roman" w:cs="Times New Roman"/>
                <w:color w:val="000000" w:themeColor="text1"/>
                <w:sz w:val="28"/>
                <w:szCs w:val="28"/>
              </w:rPr>
              <w:t>простягнися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E030F4" w:rsidRPr="00F521E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Товста Н.П.,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Л.Ф., Пастушок О.Є., Бондарчук С.О.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- 17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</w:t>
            </w:r>
            <w:r w:rsidR="00F95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3C2AB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Міжнародного</w:t>
            </w:r>
            <w:proofErr w:type="spellEnd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жіночого</w:t>
            </w:r>
            <w:proofErr w:type="spellEnd"/>
            <w:r w:rsidRPr="003C2A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дня</w:t>
            </w:r>
            <w:r w:rsidRPr="003C2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Оболенська Т.Г., Товста Н.П.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3C2A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3C2AB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Дня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Героїв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Небесної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Сотні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2018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році</w:t>
            </w:r>
            <w:proofErr w:type="spellEnd"/>
            <w:r w:rsidRPr="00F5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С.О.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3C2AB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3C2AB8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відзначення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204-ї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річниці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Дня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народження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Т.Г.Шевченка</w:t>
            </w:r>
            <w:proofErr w:type="spellEnd"/>
            <w:r w:rsidRPr="00F5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С.О.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затвердження плану спортивно-масових заходів міста Первомайська на 201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ік</w:t>
            </w:r>
            <w:r w:rsidRPr="00F5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відшкодування витрат збірній команді ветеранів міста Первомайська з волейболу за участь у Всеукраїнському турнірі з волейболу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с.Коблево</w:t>
            </w:r>
            <w:proofErr w:type="spellEnd"/>
            <w:r w:rsidRPr="00F521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C6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 Є.М.</w:t>
            </w:r>
          </w:p>
          <w:p w:rsidR="004119B1" w:rsidRPr="00BD1365" w:rsidRDefault="004119B1" w:rsidP="00C6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від 12.07.2013 року №311 «Про затвердження Положення про порядок  організації та проведення на території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міста Первомайськ ярмаркової  діяльності»</w:t>
            </w:r>
          </w:p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  внесення  змін  до  рішення   виконавчого комітету    міської    ради   від  10.11.2017  року №596  «Про  затвердження   плану   діяльності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   підготовки     проектів    регуляторних   актів виконавчим  комітетом міської ради на 2018 рік»</w:t>
            </w:r>
          </w:p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C664C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119B1" w:rsidRDefault="004119B1" w:rsidP="00C664C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C664C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C664C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міської ради   від 10.02.2017 року  №50 «Про затвердження Дислокації та Схем розміщення   засобів пересувної та  об’єктів сезонної  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торговельної мережі в місті Первомайськ»</w:t>
            </w:r>
          </w:p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D136B7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D1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рішень виконавчого комітету міської  ради від 17.12.2015 року  №556 «Про Первомайську міську ланку  територіальної підсистеми єдиної державної системи цивільного захисту Миколаївської області», </w:t>
            </w:r>
            <w:r w:rsidRPr="00D1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від </w:t>
            </w:r>
            <w:r w:rsidRPr="00D136B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08.04.2016 року №159    «Про територіальні спеціалізовані служби цивільного захисту місцевого рівня в місті Первомайську» та від 12.05.2017 року №224 «Про затвердження положень про міські спеціалізовані служби цивільного захисту міста Первомайська»</w:t>
            </w:r>
          </w:p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М.П.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внесення змін до пункту 1.2. Договорів про здійснення перевезень пасажирів на міських автобусних маршрутах загального користування в місті Первомайськ №№45,46,47,48,49, 50 від 28.03.2017року, які укладено з ПП «Талісман»</w:t>
            </w:r>
          </w:p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FF016D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Бандура О.І.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ішення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виконавчого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комітету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08.12.2017 року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№640 «Про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організацію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громадських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робіт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підприємствах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установах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організаціях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Первомайська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2018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рік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902780" w:rsidRDefault="00902780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5769BA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 гр.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2780" w:rsidRPr="00BD1365" w:rsidRDefault="00902780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936F5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119B1" w:rsidRDefault="004119B1" w:rsidP="00936F5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936F5C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5769BA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розгляд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заяви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повної цивільної дієздатності неповнолітньому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припинення піклування над неповнолітнім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встановлення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порядку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побачення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гр.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малолітнім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сином</w:t>
            </w:r>
            <w:proofErr w:type="spellEnd"/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Про надання статусу дитини, позбавленої      батьківського піклування неповнолітньому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576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69BA" w:rsidRDefault="005769BA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     батьківського піклування неповнолітньому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576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69BA" w:rsidRDefault="005769BA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     батьківського піклування малолітньому 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576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69BA" w:rsidRDefault="005769BA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F521E8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     батьківського піклування малолітньому 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надання статусу дитини, позбавленої      батьківського піклування малолітній  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</w:t>
            </w:r>
            <w:proofErr w:type="spellEnd"/>
            <w:r w:rsidR="005769BA"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хххххххх</w:t>
            </w:r>
            <w:proofErr w:type="spellEnd"/>
            <w:r w:rsidR="005769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69BA" w:rsidRDefault="005769BA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постановку на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квартирний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ік</w:t>
            </w:r>
            <w:proofErr w:type="spellEnd"/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надання житла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внесення змін до рішення виконавчого комітету від  15.08.1989 року №301 «О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предоставлении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жилой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площади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гражданам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города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Первомайска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C66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зміну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договору найму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Корнацька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</w:t>
            </w:r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переведення дачного будинку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вул. Нижньодніпровській в жилий будинок у місті Первомайську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дозвіл на знесення житлового</w:t>
            </w:r>
            <w:r w:rsidR="009C77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будинку </w:t>
            </w:r>
            <w:proofErr w:type="spellStart"/>
            <w:r w:rsidR="005769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№хх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вул. Академіка Миколи Володарського у місті Первомайську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присвоєння  адрес у місті Первомайську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 у м. Первомайську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О.Є.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реконструкцію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системи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опалення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квартирах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багатоповерхових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будинків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будинках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приватного</w:t>
            </w:r>
            <w:proofErr w:type="gram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сектору, шляхом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матеріальної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допомоги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грошовому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еквіваленті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4119B1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A05D88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зарахування до відділення стаціонарного паліативного догляду Територіального центру соціального обслуговування (надання соціальних послуг) </w:t>
            </w:r>
            <w:proofErr w:type="spellStart"/>
            <w:r w:rsidRPr="00A05D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м.Первомайськ</w:t>
            </w:r>
            <w:proofErr w:type="spellEnd"/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19B1" w:rsidRPr="00BD1365" w:rsidRDefault="004119B1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Default="002F334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Default="002F334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Pr="00BD1365" w:rsidRDefault="002F334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890F5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890F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внесення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змін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ішення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виконкому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26.01.2018 року №56 «Про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житла</w:t>
            </w:r>
            <w:proofErr w:type="spellEnd"/>
            <w:r w:rsidRPr="00230B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E030F4" w:rsidRDefault="00E030F4" w:rsidP="00890F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016D" w:rsidRDefault="00FF016D" w:rsidP="00FF0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E030F4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Pr="00BD1365" w:rsidRDefault="002F3341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Pr="00BD1365" w:rsidRDefault="002F3341" w:rsidP="002F3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890F5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890F5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AD4B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47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AD4B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AD4B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AD4B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Default="002F3341" w:rsidP="00AD4B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AD4B0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Default="002F3341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Pr="00BD1365" w:rsidRDefault="002F3341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AD4B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AD4B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AD4B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AD4B0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AD4B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присвоєння  адреси земельній ділянці несільськогосподарського призначення, право оренди якої виставляється для продажу на земельних торгах окремим лотом по вул. Валерія </w:t>
            </w:r>
            <w:proofErr w:type="spellStart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Чкалова</w:t>
            </w:r>
            <w:proofErr w:type="spellEnd"/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 місті Первомайську</w:t>
            </w:r>
          </w:p>
          <w:p w:rsidR="002F3341" w:rsidRDefault="002F3341" w:rsidP="00AD4B0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FF016D" w:rsidRDefault="00FF016D" w:rsidP="00FF01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E030F4" w:rsidRPr="00BD1365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Pr="00BD1365" w:rsidRDefault="002F3341" w:rsidP="002F3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AD4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AD4B0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AD4B0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AD4B0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AD4B0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Default="00E030F4" w:rsidP="00411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411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Default="002F3341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Pr="00BD1365" w:rsidRDefault="002F3341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«утримались»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Default="00E030F4" w:rsidP="00411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присвоєння  а</w:t>
            </w:r>
            <w:r w:rsidR="005A30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дреси індивідуальному гаражу №хх</w:t>
            </w:r>
            <w:r w:rsidRPr="00230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по вул. Вокзальна (територія колишнього АГК «Гудок-2») у місті  Первомайську</w:t>
            </w:r>
          </w:p>
          <w:p w:rsidR="00E030F4" w:rsidRDefault="00E030F4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FF016D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F3341" w:rsidRPr="00BD1365" w:rsidRDefault="002F3341" w:rsidP="002F33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урахуванням змін щодо повноважень першого заступника міського голови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4119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СЛУХАЛИ: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EE4" w:rsidRPr="00BD1365" w:rsidRDefault="00E33EE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030F4" w:rsidRPr="00BD1365" w:rsidRDefault="00E030F4" w:rsidP="004119B1">
            <w:pPr>
              <w:jc w:val="right"/>
              <w:rPr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B31ECF" w:rsidRDefault="00E030F4" w:rsidP="004119B1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1E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зняття з контролю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1ECF">
              <w:rPr>
                <w:rFonts w:ascii="Times New Roman" w:hAnsi="Times New Roman"/>
                <w:sz w:val="28"/>
                <w:szCs w:val="28"/>
                <w:lang w:val="uk-UA"/>
              </w:rPr>
              <w:t>рішень виконкому</w:t>
            </w:r>
          </w:p>
          <w:p w:rsidR="00E030F4" w:rsidRPr="00BD1365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Махоніна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  <w:p w:rsidR="00E030F4" w:rsidRPr="00BD1365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EE4" w:rsidRPr="00BD1365" w:rsidRDefault="00E030F4" w:rsidP="00E33E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Інформацію про </w:t>
            </w:r>
            <w:r w:rsidRPr="00B3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зняття з контролю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31E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рішень виконкому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взяти до відома</w:t>
            </w:r>
            <w:r w:rsidR="00E33EE4"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3E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урахуванням змін щодо повноважень першого заступника міського голови</w:t>
            </w:r>
          </w:p>
          <w:p w:rsidR="00E030F4" w:rsidRPr="00BD1365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№2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E030F4" w:rsidRDefault="00E030F4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5C20" w:rsidRPr="00195C20" w:rsidTr="00F95DD5">
        <w:trPr>
          <w:gridAfter w:val="1"/>
          <w:wAfter w:w="98" w:type="dxa"/>
        </w:trPr>
        <w:tc>
          <w:tcPr>
            <w:tcW w:w="9606" w:type="dxa"/>
            <w:gridSpan w:val="4"/>
            <w:shd w:val="clear" w:color="auto" w:fill="FFFFFF" w:themeFill="background1"/>
          </w:tcPr>
          <w:p w:rsidR="00195C20" w:rsidRPr="00195C20" w:rsidRDefault="00195C20" w:rsidP="00195C2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засідання виконавчого комітету міської ради першим заступником міського голови надане наступне доручення:</w:t>
            </w:r>
          </w:p>
          <w:p w:rsidR="00195C20" w:rsidRPr="00195C20" w:rsidRDefault="00195C20" w:rsidP="00195C2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5C20" w:rsidRPr="00195C20" w:rsidRDefault="00195C20" w:rsidP="00195C20">
            <w:pPr>
              <w:pStyle w:val="2"/>
              <w:keepLines w:val="0"/>
              <w:numPr>
                <w:ilvl w:val="0"/>
                <w:numId w:val="5"/>
              </w:numPr>
              <w:spacing w:before="0"/>
              <w:ind w:left="0" w:firstLine="705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95C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Передбачити можливість надання малої зали та обладнання для проведення «круглого столу» Громадській організації «Первомайський молодіжний жіночий інформаційно-координаційний центр «Ольвія»» на тему «Видатні жінки України».</w:t>
            </w:r>
          </w:p>
          <w:p w:rsidR="00195C20" w:rsidRPr="00195C20" w:rsidRDefault="00195C20" w:rsidP="00195C20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195C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ab/>
            </w:r>
            <w:r w:rsidRPr="00195C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ab/>
            </w:r>
            <w:r w:rsidRPr="00195C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ab/>
              <w:t xml:space="preserve">                                    </w:t>
            </w:r>
            <w:proofErr w:type="spellStart"/>
            <w:r w:rsidRPr="00195C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Відповідальні</w:t>
            </w:r>
            <w:proofErr w:type="spellEnd"/>
            <w:r w:rsidRPr="00195C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195C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Постернак</w:t>
            </w:r>
            <w:proofErr w:type="spellEnd"/>
            <w:r w:rsidRPr="00195C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Л.Ф.</w:t>
            </w:r>
          </w:p>
          <w:p w:rsidR="00195C20" w:rsidRPr="00195C20" w:rsidRDefault="00195C20" w:rsidP="00195C20">
            <w:pPr>
              <w:tabs>
                <w:tab w:val="left" w:pos="646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F95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Бондарчук С.О</w:t>
            </w:r>
            <w:r w:rsidRP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95C20" w:rsidRPr="00195C20" w:rsidRDefault="00195C20" w:rsidP="00195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Термін: 02.03.2018р. з 14.00 до 16.00</w:t>
            </w:r>
          </w:p>
          <w:p w:rsidR="00195C20" w:rsidRPr="00195C20" w:rsidRDefault="00195C20" w:rsidP="00195C20">
            <w:pPr>
              <w:pStyle w:val="2"/>
              <w:ind w:left="709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195C20" w:rsidRDefault="00195C20" w:rsidP="00195C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(Протокольне рішення №3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195C20" w:rsidRPr="00195C20" w:rsidRDefault="00195C20" w:rsidP="00195C20">
            <w:pPr>
              <w:tabs>
                <w:tab w:val="left" w:pos="277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95C20" w:rsidRPr="00195C20" w:rsidRDefault="00195C20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0F4" w:rsidRPr="00A15B48" w:rsidTr="005C4833">
        <w:trPr>
          <w:gridAfter w:val="1"/>
          <w:wAfter w:w="98" w:type="dxa"/>
        </w:trPr>
        <w:tc>
          <w:tcPr>
            <w:tcW w:w="2712" w:type="dxa"/>
            <w:gridSpan w:val="2"/>
            <w:shd w:val="clear" w:color="auto" w:fill="FFFFFF" w:themeFill="background1"/>
          </w:tcPr>
          <w:p w:rsidR="00E030F4" w:rsidRPr="00BD1365" w:rsidRDefault="00E030F4" w:rsidP="004119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.СЛУХАЛИ:</w:t>
            </w:r>
          </w:p>
          <w:p w:rsidR="00E030F4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D13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5C20" w:rsidRDefault="00195C20" w:rsidP="004119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E030F4" w:rsidRPr="00BD1365" w:rsidRDefault="00E030F4" w:rsidP="004119B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E030F4" w:rsidRPr="00BD1365" w:rsidRDefault="00E030F4" w:rsidP="004119B1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94" w:type="dxa"/>
            <w:gridSpan w:val="2"/>
            <w:shd w:val="clear" w:color="auto" w:fill="FFFFFF" w:themeFill="background1"/>
          </w:tcPr>
          <w:p w:rsidR="00E030F4" w:rsidRPr="00BD1365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розпорядження, видані в період між засіданнями виконкому</w:t>
            </w:r>
          </w:p>
          <w:p w:rsidR="00E030F4" w:rsidRPr="00BD1365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  <w:r w:rsid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E030F4" w:rsidRPr="00BD1365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4119B1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- 16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немає</w:t>
            </w:r>
          </w:p>
          <w:p w:rsidR="00E030F4" w:rsidRPr="00BD1365" w:rsidRDefault="00E030F4" w:rsidP="00411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30F4" w:rsidRPr="00BD1365" w:rsidRDefault="00E030F4" w:rsidP="00195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</w:t>
            </w:r>
            <w:r w:rsidR="00195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BD1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F02D1" w:rsidRDefault="00BF02D1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5C20" w:rsidRDefault="00195C20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5C20" w:rsidRDefault="00195C20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02D1" w:rsidRDefault="00BF02D1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02D1" w:rsidRDefault="00C664C2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Кукуруза</w:t>
      </w:r>
      <w:proofErr w:type="spellEnd"/>
    </w:p>
    <w:p w:rsidR="00C664C2" w:rsidRPr="00BD1365" w:rsidRDefault="00B85FF4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C664C2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</w:p>
    <w:p w:rsidR="00BF02D1" w:rsidRPr="00BD1365" w:rsidRDefault="00BF02D1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02D1" w:rsidRPr="00BD1365" w:rsidRDefault="00BF02D1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BD1365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BF02D1" w:rsidRPr="00BD1365" w:rsidRDefault="00BF02D1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1365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BF02D1" w:rsidRPr="00BD1365" w:rsidRDefault="00BF02D1" w:rsidP="00BF02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02D1" w:rsidRPr="00BD1365" w:rsidRDefault="00BF02D1" w:rsidP="00BF02D1">
      <w:pPr>
        <w:rPr>
          <w:rFonts w:ascii="Times New Roman" w:hAnsi="Times New Roman" w:cs="Times New Roman"/>
          <w:sz w:val="28"/>
          <w:szCs w:val="28"/>
          <w:lang w:val="uk-UA"/>
        </w:rPr>
        <w:sectPr w:rsidR="00BF02D1" w:rsidRPr="00BD1365" w:rsidSect="0098105F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F02D1" w:rsidRPr="00BD1365" w:rsidRDefault="00BF02D1" w:rsidP="00BF02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02D1" w:rsidRPr="00BD1365" w:rsidRDefault="00BF02D1" w:rsidP="00BF02D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F02D1" w:rsidRPr="00BD1365" w:rsidRDefault="00BF02D1" w:rsidP="00BF02D1">
      <w:pPr>
        <w:rPr>
          <w:rFonts w:ascii="Times New Roman" w:hAnsi="Times New Roman" w:cs="Times New Roman"/>
          <w:sz w:val="28"/>
          <w:szCs w:val="28"/>
          <w:lang w:val="uk-UA"/>
        </w:rPr>
        <w:sectPr w:rsidR="00BF02D1" w:rsidRPr="00BD1365" w:rsidSect="0098105F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F02D1" w:rsidRPr="00BD1365" w:rsidRDefault="00BF02D1" w:rsidP="00BF02D1">
      <w:pPr>
        <w:spacing w:after="0" w:line="240" w:lineRule="auto"/>
        <w:rPr>
          <w:lang w:val="uk-UA"/>
        </w:rPr>
      </w:pPr>
    </w:p>
    <w:p w:rsidR="00BF02D1" w:rsidRPr="00BD1365" w:rsidRDefault="00BF02D1" w:rsidP="00BF02D1">
      <w:pPr>
        <w:rPr>
          <w:lang w:val="uk-UA"/>
        </w:rPr>
      </w:pPr>
    </w:p>
    <w:p w:rsidR="00BF02D1" w:rsidRPr="00BD1365" w:rsidRDefault="00BF02D1" w:rsidP="00BF02D1">
      <w:pPr>
        <w:rPr>
          <w:lang w:val="uk-UA"/>
        </w:rPr>
      </w:pPr>
    </w:p>
    <w:p w:rsidR="00BF02D1" w:rsidRPr="00BD1365" w:rsidRDefault="00BF02D1" w:rsidP="00BF02D1">
      <w:pPr>
        <w:rPr>
          <w:lang w:val="uk-UA"/>
        </w:rPr>
      </w:pPr>
    </w:p>
    <w:p w:rsidR="00BF02D1" w:rsidRPr="00BD1365" w:rsidRDefault="00BF02D1" w:rsidP="00BF02D1">
      <w:pPr>
        <w:rPr>
          <w:lang w:val="uk-UA"/>
        </w:rPr>
      </w:pPr>
    </w:p>
    <w:p w:rsidR="00BF02D1" w:rsidRPr="00BD1365" w:rsidRDefault="00BF02D1" w:rsidP="00BF02D1">
      <w:pPr>
        <w:rPr>
          <w:lang w:val="uk-UA"/>
        </w:rPr>
      </w:pPr>
    </w:p>
    <w:p w:rsidR="00BF02D1" w:rsidRPr="00BD1365" w:rsidRDefault="00BF02D1" w:rsidP="00BF02D1">
      <w:pPr>
        <w:rPr>
          <w:lang w:val="uk-UA"/>
        </w:rPr>
      </w:pPr>
    </w:p>
    <w:p w:rsidR="00BF02D1" w:rsidRDefault="00BF02D1" w:rsidP="00BF02D1"/>
    <w:p w:rsidR="00BF02D1" w:rsidRDefault="00BF02D1" w:rsidP="00BF02D1"/>
    <w:p w:rsidR="00BF02D1" w:rsidRDefault="00BF02D1" w:rsidP="00BF02D1"/>
    <w:p w:rsidR="00BF02D1" w:rsidRDefault="00BF02D1" w:rsidP="00BF02D1"/>
    <w:p w:rsidR="00BF02D1" w:rsidRDefault="00BF02D1" w:rsidP="00BF02D1"/>
    <w:p w:rsidR="00DD7943" w:rsidRDefault="00DD7943"/>
    <w:sectPr w:rsidR="00DD7943" w:rsidSect="0098105F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40" w:rsidRDefault="00061F40" w:rsidP="00105209">
      <w:pPr>
        <w:spacing w:after="0" w:line="240" w:lineRule="auto"/>
      </w:pPr>
      <w:r>
        <w:separator/>
      </w:r>
    </w:p>
  </w:endnote>
  <w:endnote w:type="continuationSeparator" w:id="0">
    <w:p w:rsidR="00061F40" w:rsidRDefault="00061F40" w:rsidP="0010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40" w:rsidRDefault="00061F40" w:rsidP="00105209">
      <w:pPr>
        <w:spacing w:after="0" w:line="240" w:lineRule="auto"/>
      </w:pPr>
      <w:r>
        <w:separator/>
      </w:r>
    </w:p>
  </w:footnote>
  <w:footnote w:type="continuationSeparator" w:id="0">
    <w:p w:rsidR="00061F40" w:rsidRDefault="00061F40" w:rsidP="0010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5769BA" w:rsidRDefault="005769BA">
        <w:pPr>
          <w:pStyle w:val="a5"/>
          <w:jc w:val="center"/>
        </w:pPr>
        <w:fldSimple w:instr=" PAGE   \* MERGEFORMAT ">
          <w:r w:rsidR="005A3078">
            <w:rPr>
              <w:noProof/>
            </w:rPr>
            <w:t>30</w:t>
          </w:r>
        </w:fldSimple>
      </w:p>
    </w:sdtContent>
  </w:sdt>
  <w:p w:rsidR="005769BA" w:rsidRDefault="005769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228"/>
    <w:multiLevelType w:val="hybridMultilevel"/>
    <w:tmpl w:val="410C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151D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30E7C"/>
    <w:multiLevelType w:val="hybridMultilevel"/>
    <w:tmpl w:val="5C56C5E0"/>
    <w:lvl w:ilvl="0" w:tplc="7C0AE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8B65E0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5137C"/>
    <w:multiLevelType w:val="hybridMultilevel"/>
    <w:tmpl w:val="2D521A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06D72"/>
    <w:multiLevelType w:val="hybridMultilevel"/>
    <w:tmpl w:val="C80E58CC"/>
    <w:lvl w:ilvl="0" w:tplc="39640B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2D1"/>
    <w:rsid w:val="000038B8"/>
    <w:rsid w:val="00004170"/>
    <w:rsid w:val="0000567F"/>
    <w:rsid w:val="00061F40"/>
    <w:rsid w:val="00077C09"/>
    <w:rsid w:val="00105209"/>
    <w:rsid w:val="00173CEB"/>
    <w:rsid w:val="00194263"/>
    <w:rsid w:val="00195C20"/>
    <w:rsid w:val="001A07F7"/>
    <w:rsid w:val="001A180D"/>
    <w:rsid w:val="001A5539"/>
    <w:rsid w:val="001E1CB4"/>
    <w:rsid w:val="001E4A99"/>
    <w:rsid w:val="001F771A"/>
    <w:rsid w:val="001F7EBA"/>
    <w:rsid w:val="00215DA4"/>
    <w:rsid w:val="00230BEC"/>
    <w:rsid w:val="00260CBC"/>
    <w:rsid w:val="0028525D"/>
    <w:rsid w:val="002C04BD"/>
    <w:rsid w:val="002F3341"/>
    <w:rsid w:val="00347956"/>
    <w:rsid w:val="00347CCE"/>
    <w:rsid w:val="003766D9"/>
    <w:rsid w:val="00395C09"/>
    <w:rsid w:val="003C2AB8"/>
    <w:rsid w:val="003C6304"/>
    <w:rsid w:val="003D25E3"/>
    <w:rsid w:val="003E1B28"/>
    <w:rsid w:val="004119B1"/>
    <w:rsid w:val="0045426A"/>
    <w:rsid w:val="00465770"/>
    <w:rsid w:val="004E27A3"/>
    <w:rsid w:val="004E30A1"/>
    <w:rsid w:val="00502B0B"/>
    <w:rsid w:val="005619C3"/>
    <w:rsid w:val="005769BA"/>
    <w:rsid w:val="005A268C"/>
    <w:rsid w:val="005A3078"/>
    <w:rsid w:val="005B4711"/>
    <w:rsid w:val="005C2D91"/>
    <w:rsid w:val="005C4833"/>
    <w:rsid w:val="005C4CC8"/>
    <w:rsid w:val="005D1DA0"/>
    <w:rsid w:val="005F3746"/>
    <w:rsid w:val="005F4F3D"/>
    <w:rsid w:val="0067011F"/>
    <w:rsid w:val="00671CAF"/>
    <w:rsid w:val="007A1AE7"/>
    <w:rsid w:val="007D6B43"/>
    <w:rsid w:val="00831704"/>
    <w:rsid w:val="00850093"/>
    <w:rsid w:val="00880D3A"/>
    <w:rsid w:val="00890C96"/>
    <w:rsid w:val="00890F5F"/>
    <w:rsid w:val="008A7EB5"/>
    <w:rsid w:val="008C544A"/>
    <w:rsid w:val="00902780"/>
    <w:rsid w:val="00936F5C"/>
    <w:rsid w:val="00940FD5"/>
    <w:rsid w:val="00961858"/>
    <w:rsid w:val="009738B6"/>
    <w:rsid w:val="0098105F"/>
    <w:rsid w:val="00983771"/>
    <w:rsid w:val="009B61A4"/>
    <w:rsid w:val="009C67F2"/>
    <w:rsid w:val="009C7713"/>
    <w:rsid w:val="009E0C09"/>
    <w:rsid w:val="009F2945"/>
    <w:rsid w:val="009F3C8B"/>
    <w:rsid w:val="00A05D88"/>
    <w:rsid w:val="00A07B46"/>
    <w:rsid w:val="00A17ACB"/>
    <w:rsid w:val="00A55B2C"/>
    <w:rsid w:val="00A86BD2"/>
    <w:rsid w:val="00A96805"/>
    <w:rsid w:val="00AA1E13"/>
    <w:rsid w:val="00AA71B2"/>
    <w:rsid w:val="00AD4B03"/>
    <w:rsid w:val="00B0230C"/>
    <w:rsid w:val="00B02B12"/>
    <w:rsid w:val="00B63DC8"/>
    <w:rsid w:val="00B6678B"/>
    <w:rsid w:val="00B85FF4"/>
    <w:rsid w:val="00B912C2"/>
    <w:rsid w:val="00BA115F"/>
    <w:rsid w:val="00BB71B5"/>
    <w:rsid w:val="00BD4710"/>
    <w:rsid w:val="00BD6264"/>
    <w:rsid w:val="00BF02D1"/>
    <w:rsid w:val="00C22798"/>
    <w:rsid w:val="00C2559D"/>
    <w:rsid w:val="00C34D7C"/>
    <w:rsid w:val="00C664C2"/>
    <w:rsid w:val="00C73E02"/>
    <w:rsid w:val="00C85CA9"/>
    <w:rsid w:val="00CD1860"/>
    <w:rsid w:val="00D136B7"/>
    <w:rsid w:val="00D1518C"/>
    <w:rsid w:val="00D238BA"/>
    <w:rsid w:val="00D95587"/>
    <w:rsid w:val="00DB054C"/>
    <w:rsid w:val="00DD7943"/>
    <w:rsid w:val="00E030F4"/>
    <w:rsid w:val="00E33EE4"/>
    <w:rsid w:val="00E76165"/>
    <w:rsid w:val="00E86273"/>
    <w:rsid w:val="00EF38C8"/>
    <w:rsid w:val="00F049BA"/>
    <w:rsid w:val="00F741C2"/>
    <w:rsid w:val="00F95DD5"/>
    <w:rsid w:val="00FA34BA"/>
    <w:rsid w:val="00FD5C61"/>
    <w:rsid w:val="00FE7020"/>
    <w:rsid w:val="00FF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D1"/>
  </w:style>
  <w:style w:type="paragraph" w:styleId="1">
    <w:name w:val="heading 1"/>
    <w:basedOn w:val="a"/>
    <w:next w:val="a"/>
    <w:link w:val="10"/>
    <w:qFormat/>
    <w:rsid w:val="00BF02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02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F02D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F02D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2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F02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2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uiPriority w:val="59"/>
    <w:rsid w:val="00BF0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02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2D1"/>
  </w:style>
  <w:style w:type="paragraph" w:styleId="a7">
    <w:name w:val="Balloon Text"/>
    <w:basedOn w:val="a"/>
    <w:link w:val="a8"/>
    <w:uiPriority w:val="99"/>
    <w:semiHidden/>
    <w:unhideWhenUsed/>
    <w:rsid w:val="00BF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2D1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BF0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9">
    <w:name w:val="Основной текст_"/>
    <w:basedOn w:val="a0"/>
    <w:link w:val="21"/>
    <w:rsid w:val="00BF02D1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1">
    <w:name w:val="Основной текст2"/>
    <w:basedOn w:val="a"/>
    <w:link w:val="a9"/>
    <w:rsid w:val="00BF02D1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styleId="22">
    <w:name w:val="Body Text 2"/>
    <w:basedOn w:val="a"/>
    <w:link w:val="23"/>
    <w:uiPriority w:val="99"/>
    <w:unhideWhenUsed/>
    <w:rsid w:val="00BF02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F0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F02D1"/>
    <w:rPr>
      <w:b/>
      <w:bCs/>
    </w:rPr>
  </w:style>
  <w:style w:type="paragraph" w:customStyle="1" w:styleId="12">
    <w:name w:val="Абзац списка1"/>
    <w:basedOn w:val="a"/>
    <w:rsid w:val="00BF02D1"/>
    <w:pPr>
      <w:ind w:left="720"/>
      <w:contextualSpacing/>
    </w:pPr>
    <w:rPr>
      <w:rFonts w:ascii="Calibri" w:eastAsia="Times New Roman" w:hAnsi="Calibri" w:cs="Times New Roman"/>
      <w:lang w:val="uk-UA"/>
    </w:rPr>
  </w:style>
  <w:style w:type="paragraph" w:styleId="ab">
    <w:name w:val="Body Text"/>
    <w:basedOn w:val="a"/>
    <w:link w:val="ac"/>
    <w:unhideWhenUsed/>
    <w:rsid w:val="00BF02D1"/>
    <w:pPr>
      <w:spacing w:after="120"/>
    </w:pPr>
  </w:style>
  <w:style w:type="character" w:customStyle="1" w:styleId="ac">
    <w:name w:val="Основной текст Знак"/>
    <w:basedOn w:val="a0"/>
    <w:link w:val="ab"/>
    <w:rsid w:val="00BF02D1"/>
  </w:style>
  <w:style w:type="character" w:customStyle="1" w:styleId="13">
    <w:name w:val="Основной текст Знак1"/>
    <w:basedOn w:val="a0"/>
    <w:rsid w:val="00BF02D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BF02D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BF02D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BF02D1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F02D1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BF02D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Subtitle"/>
    <w:basedOn w:val="a"/>
    <w:link w:val="af"/>
    <w:qFormat/>
    <w:rsid w:val="00BF02D1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BF02D1"/>
    <w:rPr>
      <w:rFonts w:ascii="Arial Black" w:eastAsia="Times New Roman" w:hAnsi="Arial Black" w:cs="Arial Black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EE7BB-B15E-4EC8-932E-A3EACEF8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5066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74</cp:revision>
  <cp:lastPrinted>2018-02-19T09:25:00Z</cp:lastPrinted>
  <dcterms:created xsi:type="dcterms:W3CDTF">2018-02-14T11:51:00Z</dcterms:created>
  <dcterms:modified xsi:type="dcterms:W3CDTF">2018-02-20T11:45:00Z</dcterms:modified>
</cp:coreProperties>
</file>