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46" w:rsidRDefault="00C04C46" w:rsidP="00993B4C">
      <w:pPr>
        <w:pStyle w:val="2"/>
        <w:spacing w:line="240" w:lineRule="auto"/>
        <w:ind w:left="-900"/>
        <w:jc w:val="center"/>
        <w:rPr>
          <w:b/>
          <w:sz w:val="28"/>
          <w:szCs w:val="28"/>
        </w:rPr>
      </w:pPr>
      <w:r>
        <w:rPr>
          <w:b/>
          <w:color w:val="000000"/>
          <w:szCs w:val="28"/>
        </w:rPr>
        <w:t>П</w:t>
      </w:r>
      <w:r w:rsidRPr="007D7DD7">
        <w:rPr>
          <w:b/>
          <w:color w:val="000000"/>
          <w:szCs w:val="28"/>
        </w:rPr>
        <w:t xml:space="preserve">ільги  </w:t>
      </w:r>
      <w:r w:rsidRPr="007D7DD7">
        <w:rPr>
          <w:sz w:val="28"/>
          <w:szCs w:val="28"/>
        </w:rPr>
        <w:t xml:space="preserve">    </w:t>
      </w:r>
    </w:p>
    <w:p w:rsidR="00C04C46" w:rsidRPr="001928BF" w:rsidRDefault="00C04C46" w:rsidP="00C00B57">
      <w:pPr>
        <w:rPr>
          <w:sz w:val="16"/>
          <w:szCs w:val="16"/>
          <w:lang w:val="uk-UA"/>
        </w:rPr>
      </w:pPr>
    </w:p>
    <w:p w:rsidR="00C04C46" w:rsidRPr="00784E40" w:rsidRDefault="00784E40" w:rsidP="00784E40">
      <w:pPr>
        <w:pStyle w:val="a4"/>
        <w:ind w:left="-900" w:right="-5"/>
        <w:rPr>
          <w:b/>
          <w:color w:val="000000"/>
          <w:sz w:val="32"/>
          <w:szCs w:val="32"/>
        </w:rPr>
      </w:pPr>
      <w:r>
        <w:rPr>
          <w:b/>
          <w:color w:val="000000"/>
          <w:sz w:val="32"/>
          <w:szCs w:val="32"/>
        </w:rPr>
        <w:t>П</w:t>
      </w:r>
      <w:r w:rsidR="00C04C46" w:rsidRPr="001928BF">
        <w:rPr>
          <w:b/>
          <w:color w:val="000000"/>
          <w:sz w:val="32"/>
          <w:szCs w:val="32"/>
        </w:rPr>
        <w:t>ільги  з оплати за житлово-комунальні послуги, послуги зв</w:t>
      </w:r>
      <w:r w:rsidR="00C04C46" w:rsidRPr="001928BF">
        <w:rPr>
          <w:color w:val="000000"/>
          <w:sz w:val="32"/>
          <w:szCs w:val="32"/>
        </w:rPr>
        <w:t>’</w:t>
      </w:r>
      <w:r w:rsidR="00C04C46" w:rsidRPr="001928BF">
        <w:rPr>
          <w:b/>
          <w:color w:val="000000"/>
          <w:sz w:val="32"/>
          <w:szCs w:val="32"/>
        </w:rPr>
        <w:t xml:space="preserve">язку, на придбання твердого палива та скрапленого газу </w:t>
      </w:r>
      <w:r w:rsidR="00C04C46" w:rsidRPr="001928BF">
        <w:rPr>
          <w:sz w:val="32"/>
          <w:szCs w:val="32"/>
        </w:rPr>
        <w:t xml:space="preserve"> </w:t>
      </w:r>
      <w:r w:rsidR="00C04C46" w:rsidRPr="001928BF">
        <w:rPr>
          <w:b/>
          <w:sz w:val="32"/>
          <w:szCs w:val="32"/>
        </w:rPr>
        <w:t>з урахуванням доходів сім</w:t>
      </w:r>
      <w:r w:rsidR="00C04C46" w:rsidRPr="001928BF">
        <w:rPr>
          <w:b/>
          <w:color w:val="000000"/>
          <w:sz w:val="32"/>
          <w:szCs w:val="32"/>
        </w:rPr>
        <w:t>’</w:t>
      </w:r>
      <w:r w:rsidR="00C04C46" w:rsidRPr="001928BF">
        <w:rPr>
          <w:b/>
          <w:sz w:val="32"/>
          <w:szCs w:val="32"/>
        </w:rPr>
        <w:t>ї  пільговика громадянам таких категорій:</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sz w:val="32"/>
          <w:szCs w:val="32"/>
          <w:lang w:val="uk-UA"/>
        </w:rPr>
        <w:t>учасникам  війни,</w:t>
      </w:r>
      <w:r w:rsidRPr="001928BF">
        <w:rPr>
          <w:color w:val="000000"/>
          <w:sz w:val="32"/>
          <w:szCs w:val="32"/>
          <w:lang w:val="uk-UA"/>
        </w:rPr>
        <w:t xml:space="preserve"> членам сім</w:t>
      </w:r>
      <w:r w:rsidRPr="001928BF">
        <w:rPr>
          <w:b/>
          <w:color w:val="000000"/>
          <w:sz w:val="32"/>
          <w:szCs w:val="32"/>
          <w:lang w:val="uk-UA"/>
        </w:rPr>
        <w:t>'</w:t>
      </w:r>
      <w:r w:rsidRPr="001928BF">
        <w:rPr>
          <w:color w:val="000000"/>
          <w:sz w:val="32"/>
          <w:szCs w:val="32"/>
          <w:lang w:val="uk-UA"/>
        </w:rPr>
        <w:t xml:space="preserve">ї загиблих (померлих) відповідно до Закону України "Про статус ветеранів   війни,   гарантії   їх   соціального   захисту";   </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 xml:space="preserve">особам,   які   мають   особливі   заслуги та   особливі  трудові  заслуги   перед   Батьківщиною;  вдовам (вдівцям)  та  батькам  померлих  (загиблих) осіб,  які мають особливі заслуги перед Батьківщиною;  </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 xml:space="preserve">жертвам    нацистських переслідувань;  </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дітям війни;</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особам,  звільненим зі служби за віком,  хворобою або вислугою років  працівникам міліції, особам начальницького складу  податкової  міліції,  рядового  і  начальницького   складу кримінально-виконавчої   системи, служби цивільного захисту ;</w:t>
      </w:r>
    </w:p>
    <w:p w:rsidR="00C04C46" w:rsidRPr="001928BF" w:rsidRDefault="00C04C46" w:rsidP="00266AAA">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особам , звільненим зі служби цивільного захисту, за віком , через хворобу або за вислугою років, а також тим,  які стали інвалідами під час виконання службових обов’язків;</w:t>
      </w:r>
    </w:p>
    <w:p w:rsidR="00C04C46" w:rsidRPr="001928BF" w:rsidRDefault="00C04C46" w:rsidP="007B77FC">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 xml:space="preserve">батькам та членам сімей осіб  рядового  і  начальницького  складу  служби  цивільного  захисту,    які  загинули  (померли),   зникли  безвісти    під час виконання службових обов’язків; </w:t>
      </w:r>
    </w:p>
    <w:p w:rsidR="00C04C46" w:rsidRPr="001928BF" w:rsidRDefault="00C04C46" w:rsidP="00266AAA">
      <w:pPr>
        <w:numPr>
          <w:ilvl w:val="0"/>
          <w:numId w:val="2"/>
        </w:numPr>
        <w:tabs>
          <w:tab w:val="num" w:pos="187"/>
        </w:tabs>
        <w:ind w:left="-900" w:firstLine="374"/>
        <w:jc w:val="both"/>
        <w:rPr>
          <w:color w:val="000000"/>
          <w:sz w:val="32"/>
          <w:szCs w:val="32"/>
          <w:lang w:val="uk-UA"/>
        </w:rPr>
      </w:pPr>
      <w:r w:rsidRPr="001928BF">
        <w:rPr>
          <w:sz w:val="32"/>
          <w:szCs w:val="32"/>
          <w:lang w:val="uk-UA"/>
        </w:rPr>
        <w:t xml:space="preserve">дружинам  (чоловікам) та опікунам (на час опікунства) дітей померлих громадян,  з числа учасників ліквідації наслідків аварії на ЧАЕС категорії 3, смерть яких пов'язана  з Чорнобильською  катастрофою;  </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сім’ям, які мають дитину – інваліда, інвалідність якої пов’язана з наслідками Чорнобильської катастрофи;</w:t>
      </w:r>
    </w:p>
    <w:p w:rsidR="00C04C46" w:rsidRPr="001928BF" w:rsidRDefault="00C04C46" w:rsidP="003B4985">
      <w:pPr>
        <w:numPr>
          <w:ilvl w:val="0"/>
          <w:numId w:val="2"/>
        </w:numPr>
        <w:tabs>
          <w:tab w:val="num" w:pos="187"/>
          <w:tab w:val="num" w:pos="374"/>
        </w:tabs>
        <w:ind w:left="-900" w:firstLine="374"/>
        <w:jc w:val="both"/>
        <w:rPr>
          <w:color w:val="000000"/>
          <w:sz w:val="32"/>
          <w:szCs w:val="32"/>
          <w:lang w:val="uk-UA"/>
        </w:rPr>
      </w:pPr>
      <w:r w:rsidRPr="001928BF">
        <w:rPr>
          <w:color w:val="000000"/>
          <w:sz w:val="32"/>
          <w:szCs w:val="32"/>
          <w:lang w:val="uk-UA"/>
        </w:rPr>
        <w:t xml:space="preserve">пенсіонерам, які раніше працювали педагогічними, медичними та фармацевтичними  працівниками, працювали у бібліотеках, у сфері захисту рослин   у сільській місцевості і селищах міського типу і проживають у них (відповідно до Законів України </w:t>
      </w:r>
      <w:r w:rsidRPr="001928BF">
        <w:rPr>
          <w:sz w:val="32"/>
          <w:szCs w:val="32"/>
          <w:lang w:val="uk-UA"/>
        </w:rPr>
        <w:t xml:space="preserve">"Про   освіту", "Про захист рослин" "Про бібліотеки  і  бібліотечну  справу",  «Про  культуру», Основ законодавства  України  про  охорону здоров'я); </w:t>
      </w:r>
    </w:p>
    <w:p w:rsidR="00C04C46" w:rsidRPr="001928BF" w:rsidRDefault="00C04C46" w:rsidP="009620F3">
      <w:pPr>
        <w:numPr>
          <w:ilvl w:val="0"/>
          <w:numId w:val="2"/>
        </w:numPr>
        <w:tabs>
          <w:tab w:val="num" w:pos="187"/>
        </w:tabs>
        <w:ind w:left="-851" w:firstLine="374"/>
        <w:jc w:val="both"/>
        <w:rPr>
          <w:b/>
          <w:sz w:val="32"/>
          <w:szCs w:val="32"/>
          <w:lang w:val="uk-UA"/>
        </w:rPr>
      </w:pPr>
      <w:r w:rsidRPr="001928BF">
        <w:rPr>
          <w:color w:val="000000"/>
          <w:sz w:val="32"/>
          <w:szCs w:val="32"/>
          <w:lang w:val="uk-UA"/>
        </w:rPr>
        <w:t xml:space="preserve">багатодітним сім’ям , дитячим будинкам сімейного типу та прийомним сім’ям , в яких не менше року проживають троє або більше дітей , враховуючи тих над якими встановлено опіку чи піклування. </w:t>
      </w:r>
    </w:p>
    <w:p w:rsidR="00C04C46" w:rsidRPr="00F356B2" w:rsidRDefault="00C04C46" w:rsidP="00C00B57">
      <w:pPr>
        <w:ind w:left="-851" w:firstLine="325"/>
        <w:jc w:val="both"/>
        <w:rPr>
          <w:sz w:val="32"/>
          <w:szCs w:val="32"/>
        </w:rPr>
      </w:pPr>
    </w:p>
    <w:p w:rsidR="00C04C46" w:rsidRPr="00F356B2" w:rsidRDefault="00C04C46" w:rsidP="00C00B57">
      <w:pPr>
        <w:ind w:left="-851" w:firstLine="325"/>
        <w:jc w:val="both"/>
        <w:rPr>
          <w:sz w:val="32"/>
          <w:szCs w:val="32"/>
        </w:rPr>
      </w:pPr>
    </w:p>
    <w:p w:rsidR="00C04C46" w:rsidRPr="001928BF" w:rsidRDefault="00C04C46" w:rsidP="00C00B57">
      <w:pPr>
        <w:ind w:left="-851" w:firstLine="325"/>
        <w:jc w:val="both"/>
        <w:rPr>
          <w:b/>
          <w:sz w:val="32"/>
          <w:szCs w:val="32"/>
          <w:lang w:val="uk-UA"/>
        </w:rPr>
      </w:pPr>
      <w:r w:rsidRPr="001928BF">
        <w:rPr>
          <w:sz w:val="32"/>
          <w:szCs w:val="32"/>
          <w:lang w:val="uk-UA"/>
        </w:rPr>
        <w:br/>
      </w:r>
      <w:r w:rsidRPr="001928BF">
        <w:rPr>
          <w:b/>
          <w:sz w:val="32"/>
          <w:szCs w:val="32"/>
          <w:lang w:val="uk-UA"/>
        </w:rPr>
        <w:t xml:space="preserve">Постановою Кабінету Міністрів України  від 04.06.15 № 389 </w:t>
      </w:r>
      <w:r w:rsidRPr="001928BF">
        <w:rPr>
          <w:b/>
          <w:sz w:val="32"/>
          <w:szCs w:val="32"/>
          <w:lang w:val="uk-UA"/>
        </w:rPr>
        <w:lastRenderedPageBreak/>
        <w:t>затверджено  Порядок надання пільг окремим категоріям громадян з урахуванням середньомісячного сукупного доходу сім</w:t>
      </w:r>
      <w:r w:rsidRPr="001928BF">
        <w:rPr>
          <w:b/>
          <w:color w:val="000000"/>
          <w:sz w:val="32"/>
          <w:szCs w:val="32"/>
          <w:lang w:val="uk-UA"/>
        </w:rPr>
        <w:t>’</w:t>
      </w:r>
      <w:r w:rsidRPr="001928BF">
        <w:rPr>
          <w:b/>
          <w:sz w:val="32"/>
          <w:szCs w:val="32"/>
          <w:lang w:val="uk-UA"/>
        </w:rPr>
        <w:t xml:space="preserve">ї . </w:t>
      </w:r>
    </w:p>
    <w:p w:rsidR="00C04C46" w:rsidRPr="001928BF" w:rsidRDefault="00C04C46" w:rsidP="00115E9A">
      <w:pPr>
        <w:ind w:left="-526" w:firstLine="526"/>
        <w:jc w:val="both"/>
        <w:rPr>
          <w:sz w:val="32"/>
          <w:szCs w:val="32"/>
          <w:lang w:val="uk-UA"/>
        </w:rPr>
      </w:pPr>
      <w:r w:rsidRPr="001928BF">
        <w:rPr>
          <w:sz w:val="32"/>
          <w:szCs w:val="32"/>
          <w:lang w:val="uk-UA"/>
        </w:rPr>
        <w:t>При визначенні права на отримання пільг до сукупного доходу сім</w:t>
      </w:r>
      <w:r w:rsidRPr="001928BF">
        <w:rPr>
          <w:color w:val="000000"/>
          <w:sz w:val="32"/>
          <w:szCs w:val="32"/>
          <w:lang w:val="uk-UA"/>
        </w:rPr>
        <w:t>’</w:t>
      </w:r>
      <w:r w:rsidRPr="001928BF">
        <w:rPr>
          <w:sz w:val="32"/>
          <w:szCs w:val="32"/>
          <w:lang w:val="uk-UA"/>
        </w:rPr>
        <w:t>ї  включаються  нараховані</w:t>
      </w:r>
      <w:r w:rsidRPr="001928BF">
        <w:rPr>
          <w:b/>
          <w:sz w:val="32"/>
          <w:szCs w:val="32"/>
          <w:lang w:val="uk-UA"/>
        </w:rPr>
        <w:t xml:space="preserve"> </w:t>
      </w:r>
      <w:r w:rsidRPr="001928BF">
        <w:rPr>
          <w:sz w:val="32"/>
          <w:szCs w:val="32"/>
          <w:lang w:val="uk-UA"/>
        </w:rPr>
        <w:t>:</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1) пенсія;</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2) заробітна плата;</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3) грошове забезпечення;</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4) стипендія;</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 xml:space="preserve">5) соціальна допомога (крім одноразових  соціальних </w:t>
      </w:r>
      <w:proofErr w:type="spellStart"/>
      <w:r w:rsidRPr="001928BF">
        <w:rPr>
          <w:rFonts w:ascii="Times New Roman" w:hAnsi="Times New Roman"/>
          <w:sz w:val="32"/>
          <w:szCs w:val="32"/>
        </w:rPr>
        <w:t>допомог</w:t>
      </w:r>
      <w:proofErr w:type="spellEnd"/>
      <w:r w:rsidRPr="001928BF">
        <w:rPr>
          <w:rFonts w:ascii="Times New Roman" w:hAnsi="Times New Roman"/>
          <w:sz w:val="32"/>
          <w:szCs w:val="32"/>
        </w:rPr>
        <w:t>);</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6) доходи від підприємницької діяльності.</w:t>
      </w:r>
    </w:p>
    <w:p w:rsidR="00C04C46" w:rsidRPr="001928BF" w:rsidRDefault="00C04C46" w:rsidP="00993B4C">
      <w:pPr>
        <w:ind w:left="-526"/>
        <w:jc w:val="both"/>
        <w:rPr>
          <w:b/>
          <w:sz w:val="16"/>
          <w:szCs w:val="16"/>
        </w:rPr>
      </w:pPr>
    </w:p>
    <w:p w:rsidR="00C04C46" w:rsidRPr="001928BF" w:rsidRDefault="00C04C46" w:rsidP="00993B4C">
      <w:pPr>
        <w:ind w:left="-526"/>
        <w:jc w:val="both"/>
        <w:rPr>
          <w:b/>
          <w:color w:val="000000"/>
          <w:sz w:val="32"/>
          <w:szCs w:val="32"/>
          <w:lang w:val="uk-UA"/>
        </w:rPr>
      </w:pPr>
      <w:r w:rsidRPr="001928BF">
        <w:rPr>
          <w:b/>
          <w:sz w:val="32"/>
          <w:szCs w:val="32"/>
          <w:lang w:val="uk-UA"/>
        </w:rPr>
        <w:t>Залишено без змін порядок надання пільг громадянам  таких категорій:</w:t>
      </w:r>
    </w:p>
    <w:p w:rsidR="00C04C46" w:rsidRPr="001928BF" w:rsidRDefault="00C04C46" w:rsidP="00F44156">
      <w:pPr>
        <w:pStyle w:val="a6"/>
        <w:numPr>
          <w:ilvl w:val="0"/>
          <w:numId w:val="2"/>
        </w:numPr>
        <w:spacing w:after="0"/>
        <w:jc w:val="both"/>
        <w:rPr>
          <w:rFonts w:ascii="Times New Roman" w:hAnsi="Times New Roman"/>
          <w:sz w:val="32"/>
          <w:szCs w:val="32"/>
          <w:lang w:val="uk-UA"/>
        </w:rPr>
      </w:pPr>
      <w:r w:rsidRPr="001928BF">
        <w:rPr>
          <w:rFonts w:ascii="Times New Roman" w:hAnsi="Times New Roman"/>
          <w:sz w:val="32"/>
          <w:szCs w:val="32"/>
          <w:lang w:val="uk-UA"/>
        </w:rPr>
        <w:t>Інвалідам війни, учасникам бойових дій</w:t>
      </w:r>
    </w:p>
    <w:p w:rsidR="00C04C46" w:rsidRPr="001928BF" w:rsidRDefault="00C04C46" w:rsidP="00F44156">
      <w:pPr>
        <w:pStyle w:val="a6"/>
        <w:numPr>
          <w:ilvl w:val="0"/>
          <w:numId w:val="2"/>
        </w:numPr>
        <w:spacing w:after="0"/>
        <w:jc w:val="both"/>
        <w:rPr>
          <w:rFonts w:ascii="Times New Roman" w:hAnsi="Times New Roman"/>
          <w:sz w:val="32"/>
          <w:szCs w:val="32"/>
          <w:lang w:val="uk-UA"/>
        </w:rPr>
      </w:pPr>
      <w:r w:rsidRPr="001928BF">
        <w:rPr>
          <w:rFonts w:ascii="Times New Roman" w:hAnsi="Times New Roman"/>
          <w:sz w:val="32"/>
          <w:szCs w:val="32"/>
          <w:lang w:val="uk-UA"/>
        </w:rPr>
        <w:t>Інвалідам Армії</w:t>
      </w:r>
    </w:p>
    <w:p w:rsidR="00C04C46" w:rsidRPr="001928BF" w:rsidRDefault="00C04C46" w:rsidP="00F44156">
      <w:pPr>
        <w:pStyle w:val="a6"/>
        <w:numPr>
          <w:ilvl w:val="0"/>
          <w:numId w:val="2"/>
        </w:numPr>
        <w:spacing w:after="0"/>
        <w:jc w:val="both"/>
        <w:rPr>
          <w:rFonts w:ascii="Times New Roman" w:hAnsi="Times New Roman"/>
          <w:sz w:val="32"/>
          <w:szCs w:val="32"/>
          <w:lang w:val="uk-UA"/>
        </w:rPr>
      </w:pPr>
      <w:r w:rsidRPr="001928BF">
        <w:rPr>
          <w:rFonts w:ascii="Times New Roman" w:hAnsi="Times New Roman"/>
          <w:sz w:val="32"/>
          <w:szCs w:val="32"/>
          <w:lang w:val="uk-UA"/>
        </w:rPr>
        <w:t>Реабілітованим громадянам</w:t>
      </w:r>
    </w:p>
    <w:p w:rsidR="00C04C46" w:rsidRPr="001928BF" w:rsidRDefault="00C04C46" w:rsidP="00F44156">
      <w:pPr>
        <w:pStyle w:val="a6"/>
        <w:numPr>
          <w:ilvl w:val="0"/>
          <w:numId w:val="2"/>
        </w:numPr>
        <w:spacing w:after="0"/>
        <w:jc w:val="both"/>
        <w:rPr>
          <w:rFonts w:ascii="Times New Roman" w:hAnsi="Times New Roman"/>
          <w:sz w:val="32"/>
          <w:szCs w:val="32"/>
          <w:lang w:val="uk-UA"/>
        </w:rPr>
      </w:pPr>
      <w:r>
        <w:rPr>
          <w:rFonts w:ascii="Times New Roman" w:hAnsi="Times New Roman"/>
          <w:sz w:val="32"/>
          <w:szCs w:val="32"/>
          <w:lang w:val="uk-UA"/>
        </w:rPr>
        <w:t>Ветеранам військової служби,</w:t>
      </w:r>
      <w:r w:rsidRPr="001928BF">
        <w:rPr>
          <w:rFonts w:ascii="Times New Roman" w:hAnsi="Times New Roman"/>
          <w:sz w:val="32"/>
          <w:szCs w:val="32"/>
          <w:lang w:val="uk-UA"/>
        </w:rPr>
        <w:t xml:space="preserve"> служби цивільного захисту, їх вдовам </w:t>
      </w:r>
    </w:p>
    <w:p w:rsidR="00C04C46" w:rsidRPr="001928BF" w:rsidRDefault="00C04C46" w:rsidP="00F44156">
      <w:pPr>
        <w:pStyle w:val="a6"/>
        <w:numPr>
          <w:ilvl w:val="0"/>
          <w:numId w:val="2"/>
        </w:numPr>
        <w:spacing w:after="0"/>
        <w:jc w:val="both"/>
        <w:rPr>
          <w:rFonts w:ascii="Times New Roman" w:hAnsi="Times New Roman"/>
          <w:b/>
          <w:sz w:val="32"/>
          <w:szCs w:val="32"/>
          <w:lang w:val="uk-UA"/>
        </w:rPr>
      </w:pPr>
      <w:r w:rsidRPr="001928BF">
        <w:rPr>
          <w:rFonts w:ascii="Times New Roman" w:hAnsi="Times New Roman"/>
          <w:sz w:val="32"/>
          <w:szCs w:val="32"/>
          <w:lang w:val="uk-UA"/>
        </w:rPr>
        <w:t>громадянам, які постраждали внаслідок  Чорнобильської катастрофи  категорій 1 та 2</w:t>
      </w:r>
    </w:p>
    <w:p w:rsidR="00C04C46" w:rsidRPr="001928BF" w:rsidRDefault="00C04C46" w:rsidP="00115E9A">
      <w:pPr>
        <w:pStyle w:val="a6"/>
        <w:spacing w:after="0"/>
        <w:ind w:left="1094" w:firstLine="0"/>
        <w:rPr>
          <w:rFonts w:ascii="Times New Roman" w:hAnsi="Times New Roman"/>
          <w:sz w:val="16"/>
          <w:szCs w:val="16"/>
        </w:rPr>
      </w:pPr>
    </w:p>
    <w:p w:rsidR="00C04C46" w:rsidRPr="001928BF" w:rsidRDefault="00C04C46" w:rsidP="00115E9A">
      <w:pPr>
        <w:tabs>
          <w:tab w:val="left" w:pos="142"/>
        </w:tabs>
        <w:ind w:left="-900" w:right="40" w:firstLine="561"/>
        <w:jc w:val="both"/>
        <w:rPr>
          <w:color w:val="000000"/>
          <w:sz w:val="32"/>
          <w:szCs w:val="32"/>
          <w:lang w:val="uk-UA"/>
        </w:rPr>
      </w:pPr>
      <w:r w:rsidRPr="001928BF">
        <w:rPr>
          <w:b/>
          <w:color w:val="000000"/>
          <w:sz w:val="32"/>
          <w:szCs w:val="32"/>
          <w:lang w:val="uk-UA"/>
        </w:rPr>
        <w:t>До членів сім'ї пільговика при наданні пільг належать:</w:t>
      </w:r>
    </w:p>
    <w:p w:rsidR="00C04C46" w:rsidRPr="001928BF" w:rsidRDefault="00C04C46" w:rsidP="00115E9A">
      <w:pPr>
        <w:numPr>
          <w:ilvl w:val="0"/>
          <w:numId w:val="4"/>
        </w:numPr>
        <w:tabs>
          <w:tab w:val="num" w:pos="561"/>
        </w:tabs>
        <w:ind w:left="-900" w:firstLine="374"/>
        <w:jc w:val="both"/>
        <w:rPr>
          <w:color w:val="000000"/>
          <w:sz w:val="32"/>
          <w:szCs w:val="32"/>
          <w:lang w:val="uk-UA"/>
        </w:rPr>
      </w:pPr>
      <w:r w:rsidRPr="001928BF">
        <w:rPr>
          <w:color w:val="000000"/>
          <w:sz w:val="32"/>
          <w:szCs w:val="32"/>
          <w:lang w:val="uk-UA"/>
        </w:rPr>
        <w:t xml:space="preserve">дружина (чоловік) пільговика, їхні неповнолітні діти (до 18 років);  </w:t>
      </w:r>
    </w:p>
    <w:p w:rsidR="00C04C46" w:rsidRPr="001928BF" w:rsidRDefault="00C04C46" w:rsidP="00115E9A">
      <w:pPr>
        <w:numPr>
          <w:ilvl w:val="0"/>
          <w:numId w:val="4"/>
        </w:numPr>
        <w:tabs>
          <w:tab w:val="num" w:pos="561"/>
        </w:tabs>
        <w:ind w:left="-900" w:firstLine="374"/>
        <w:jc w:val="both"/>
        <w:rPr>
          <w:color w:val="000000"/>
          <w:sz w:val="32"/>
          <w:szCs w:val="32"/>
          <w:lang w:val="uk-UA"/>
        </w:rPr>
      </w:pPr>
      <w:r w:rsidRPr="001928BF">
        <w:rPr>
          <w:color w:val="000000"/>
          <w:sz w:val="32"/>
          <w:szCs w:val="32"/>
          <w:lang w:val="uk-UA"/>
        </w:rPr>
        <w:t xml:space="preserve">неодружені повнолітні діти, які визнані інвалідами з дитинства I та II групи  або  інвалідами  I  групи;  </w:t>
      </w:r>
    </w:p>
    <w:p w:rsidR="00C04C46" w:rsidRPr="001928BF" w:rsidRDefault="00C04C46" w:rsidP="00115E9A">
      <w:pPr>
        <w:numPr>
          <w:ilvl w:val="0"/>
          <w:numId w:val="4"/>
        </w:numPr>
        <w:tabs>
          <w:tab w:val="num" w:pos="561"/>
        </w:tabs>
        <w:ind w:left="-900" w:firstLine="374"/>
        <w:jc w:val="both"/>
        <w:rPr>
          <w:color w:val="000000"/>
          <w:sz w:val="32"/>
          <w:szCs w:val="32"/>
          <w:lang w:val="uk-UA"/>
        </w:rPr>
      </w:pPr>
      <w:r w:rsidRPr="001928BF">
        <w:rPr>
          <w:color w:val="000000"/>
          <w:sz w:val="32"/>
          <w:szCs w:val="32"/>
          <w:lang w:val="uk-UA"/>
        </w:rPr>
        <w:t xml:space="preserve">особа,  яка проживає  разом  з  інвалідом  війни I групи та доглядає за ним за умови,  що інвалід  війни  не  перебуває  у  шлюбі; </w:t>
      </w:r>
    </w:p>
    <w:p w:rsidR="00C04C46" w:rsidRPr="001928BF" w:rsidRDefault="00C04C46" w:rsidP="00115E9A">
      <w:pPr>
        <w:numPr>
          <w:ilvl w:val="0"/>
          <w:numId w:val="4"/>
        </w:numPr>
        <w:tabs>
          <w:tab w:val="num" w:pos="561"/>
        </w:tabs>
        <w:ind w:left="-900" w:firstLine="374"/>
        <w:jc w:val="both"/>
        <w:rPr>
          <w:color w:val="000000"/>
          <w:sz w:val="32"/>
          <w:szCs w:val="32"/>
          <w:lang w:val="uk-UA"/>
        </w:rPr>
      </w:pPr>
      <w:r w:rsidRPr="001928BF">
        <w:rPr>
          <w:color w:val="000000"/>
          <w:sz w:val="32"/>
          <w:szCs w:val="32"/>
          <w:lang w:val="uk-UA"/>
        </w:rPr>
        <w:t xml:space="preserve"> непрацездатні батьки;   </w:t>
      </w:r>
    </w:p>
    <w:p w:rsidR="00C04C46" w:rsidRPr="001928BF" w:rsidRDefault="00C04C46" w:rsidP="00115E9A">
      <w:pPr>
        <w:numPr>
          <w:ilvl w:val="0"/>
          <w:numId w:val="4"/>
        </w:numPr>
        <w:tabs>
          <w:tab w:val="num" w:pos="561"/>
        </w:tabs>
        <w:ind w:left="-900" w:firstLine="374"/>
        <w:jc w:val="both"/>
        <w:rPr>
          <w:color w:val="000000"/>
          <w:sz w:val="32"/>
          <w:szCs w:val="32"/>
        </w:rPr>
      </w:pPr>
      <w:r w:rsidRPr="001928BF">
        <w:rPr>
          <w:color w:val="000000"/>
          <w:sz w:val="32"/>
          <w:szCs w:val="32"/>
          <w:lang w:val="uk-UA"/>
        </w:rPr>
        <w:t xml:space="preserve">особа,   яка  знаходиться  під  опікою  або  піклуванням громадянина, що має право на пільги, та проживає разом з ним. </w:t>
      </w:r>
    </w:p>
    <w:p w:rsidR="00EF584D" w:rsidRDefault="00EF584D" w:rsidP="00EF584D">
      <w:pPr>
        <w:ind w:left="374"/>
        <w:jc w:val="center"/>
        <w:rPr>
          <w:sz w:val="28"/>
          <w:szCs w:val="28"/>
          <w:u w:val="single"/>
          <w:lang w:val="uk-UA"/>
        </w:rPr>
      </w:pPr>
    </w:p>
    <w:p w:rsidR="00EF584D" w:rsidRDefault="00EF584D" w:rsidP="00EF584D">
      <w:pPr>
        <w:ind w:left="374"/>
        <w:jc w:val="center"/>
        <w:rPr>
          <w:sz w:val="28"/>
          <w:szCs w:val="28"/>
          <w:u w:val="single"/>
          <w:lang w:val="uk-UA"/>
        </w:rPr>
      </w:pPr>
    </w:p>
    <w:p w:rsidR="00EF584D" w:rsidRDefault="00EF584D" w:rsidP="00EF584D">
      <w:pPr>
        <w:ind w:left="374"/>
        <w:jc w:val="center"/>
        <w:rPr>
          <w:b/>
          <w:sz w:val="28"/>
          <w:szCs w:val="28"/>
          <w:u w:val="single"/>
          <w:lang w:val="uk-UA"/>
        </w:rPr>
      </w:pPr>
      <w:r w:rsidRPr="00EF584D">
        <w:rPr>
          <w:b/>
          <w:sz w:val="28"/>
          <w:szCs w:val="28"/>
          <w:u w:val="single"/>
          <w:lang w:val="uk-UA"/>
        </w:rPr>
        <w:t>Зміни до порядку надання пільг</w:t>
      </w:r>
    </w:p>
    <w:p w:rsidR="00EF584D" w:rsidRPr="00EF584D" w:rsidRDefault="00EF584D" w:rsidP="00EF584D">
      <w:pPr>
        <w:ind w:left="374"/>
        <w:jc w:val="center"/>
        <w:rPr>
          <w:b/>
          <w:sz w:val="28"/>
          <w:szCs w:val="28"/>
          <w:u w:val="single"/>
          <w:lang w:val="uk-UA"/>
        </w:rPr>
      </w:pPr>
    </w:p>
    <w:p w:rsidR="00EF584D" w:rsidRDefault="00EF584D" w:rsidP="00EF584D">
      <w:pPr>
        <w:numPr>
          <w:ilvl w:val="0"/>
          <w:numId w:val="4"/>
        </w:numPr>
        <w:jc w:val="both"/>
        <w:rPr>
          <w:sz w:val="28"/>
          <w:szCs w:val="28"/>
          <w:lang w:val="uk-UA"/>
        </w:rPr>
      </w:pPr>
      <w:r>
        <w:rPr>
          <w:sz w:val="28"/>
          <w:szCs w:val="28"/>
          <w:lang w:val="uk-UA"/>
        </w:rPr>
        <w:t xml:space="preserve">Постановою внесено наступні зміни до Порядку надання пільг окремим категоріям громадян з урахуванням  середньомісячного сукупного доходу </w:t>
      </w:r>
      <w:proofErr w:type="spellStart"/>
      <w:r>
        <w:rPr>
          <w:sz w:val="28"/>
          <w:szCs w:val="28"/>
          <w:lang w:val="uk-UA"/>
        </w:rPr>
        <w:t>сім»ї</w:t>
      </w:r>
      <w:proofErr w:type="spellEnd"/>
      <w:r>
        <w:rPr>
          <w:sz w:val="28"/>
          <w:szCs w:val="28"/>
          <w:lang w:val="uk-UA"/>
        </w:rPr>
        <w:t>:</w:t>
      </w:r>
    </w:p>
    <w:p w:rsidR="00EF584D" w:rsidRDefault="00EF584D" w:rsidP="00EF584D">
      <w:pPr>
        <w:numPr>
          <w:ilvl w:val="0"/>
          <w:numId w:val="4"/>
        </w:numPr>
        <w:jc w:val="both"/>
        <w:rPr>
          <w:sz w:val="28"/>
          <w:szCs w:val="28"/>
          <w:lang w:val="uk-UA"/>
        </w:rPr>
      </w:pPr>
      <w:proofErr w:type="spellStart"/>
      <w:r>
        <w:rPr>
          <w:sz w:val="28"/>
          <w:szCs w:val="28"/>
          <w:lang w:val="uk-UA"/>
        </w:rPr>
        <w:t>-збільшено</w:t>
      </w:r>
      <w:proofErr w:type="spellEnd"/>
      <w:r>
        <w:rPr>
          <w:sz w:val="28"/>
          <w:szCs w:val="28"/>
          <w:lang w:val="uk-UA"/>
        </w:rPr>
        <w:t xml:space="preserve"> з 6 до 12 місяців період, на який визначається право осіб на отримання пільг (при цьому залишився незмінним термін, за який враховуються доходи, - 6 місяців, що передують місяцю, з якого визначається право);</w:t>
      </w:r>
    </w:p>
    <w:p w:rsidR="00EF584D" w:rsidRDefault="00EF584D" w:rsidP="00EF584D">
      <w:pPr>
        <w:numPr>
          <w:ilvl w:val="0"/>
          <w:numId w:val="4"/>
        </w:numPr>
        <w:jc w:val="both"/>
        <w:rPr>
          <w:sz w:val="28"/>
          <w:szCs w:val="28"/>
          <w:lang w:val="uk-UA"/>
        </w:rPr>
      </w:pPr>
      <w:proofErr w:type="spellStart"/>
      <w:r>
        <w:rPr>
          <w:sz w:val="28"/>
          <w:szCs w:val="28"/>
          <w:lang w:val="uk-UA"/>
        </w:rPr>
        <w:lastRenderedPageBreak/>
        <w:t>-доповнено</w:t>
      </w:r>
      <w:proofErr w:type="spellEnd"/>
      <w:r>
        <w:rPr>
          <w:sz w:val="28"/>
          <w:szCs w:val="28"/>
          <w:lang w:val="uk-UA"/>
        </w:rPr>
        <w:t xml:space="preserve"> перелік доходів, які враховуються при визначенні права особи на отримання пільг, допомогою по безробіттю та іншим виплатам, що здійснюються органами соціального страхування.</w:t>
      </w:r>
    </w:p>
    <w:p w:rsidR="00C04C46" w:rsidRPr="001928BF" w:rsidRDefault="00C04C46" w:rsidP="00115E9A">
      <w:pPr>
        <w:pStyle w:val="a6"/>
        <w:spacing w:after="0"/>
        <w:ind w:left="1094" w:firstLine="0"/>
        <w:rPr>
          <w:b/>
          <w:sz w:val="32"/>
          <w:szCs w:val="32"/>
          <w:lang w:val="uk-UA"/>
        </w:rPr>
      </w:pPr>
    </w:p>
    <w:p w:rsidR="00C04C46" w:rsidRDefault="00C04C46" w:rsidP="001928BF">
      <w:pPr>
        <w:pStyle w:val="a6"/>
        <w:spacing w:after="0"/>
        <w:ind w:left="0" w:firstLine="0"/>
        <w:jc w:val="center"/>
        <w:rPr>
          <w:rFonts w:ascii="Times New Roman" w:hAnsi="Times New Roman"/>
          <w:b/>
          <w:sz w:val="30"/>
          <w:szCs w:val="30"/>
          <w:lang w:val="uk-UA"/>
        </w:rPr>
      </w:pPr>
      <w:r w:rsidRPr="001928BF">
        <w:rPr>
          <w:rFonts w:ascii="Times New Roman" w:hAnsi="Times New Roman"/>
          <w:b/>
          <w:sz w:val="30"/>
          <w:szCs w:val="30"/>
          <w:lang w:val="uk-UA"/>
        </w:rPr>
        <w:t xml:space="preserve">Додаткову інформацію можливо отримати  у відділі </w:t>
      </w:r>
      <w:r w:rsidR="00F356B2">
        <w:rPr>
          <w:rFonts w:ascii="Times New Roman" w:hAnsi="Times New Roman"/>
          <w:b/>
          <w:sz w:val="30"/>
          <w:szCs w:val="30"/>
          <w:lang w:val="uk-UA"/>
        </w:rPr>
        <w:t xml:space="preserve">надання пільг та компенсацій управління соціального захисту населення вул..Грушевського,3, І поверх, </w:t>
      </w:r>
      <w:proofErr w:type="spellStart"/>
      <w:r w:rsidR="00F356B2">
        <w:rPr>
          <w:rFonts w:ascii="Times New Roman" w:hAnsi="Times New Roman"/>
          <w:b/>
          <w:sz w:val="30"/>
          <w:szCs w:val="30"/>
          <w:lang w:val="uk-UA"/>
        </w:rPr>
        <w:t>каб.№</w:t>
      </w:r>
      <w:proofErr w:type="spellEnd"/>
      <w:r w:rsidR="00F356B2">
        <w:rPr>
          <w:rFonts w:ascii="Times New Roman" w:hAnsi="Times New Roman"/>
          <w:b/>
          <w:sz w:val="30"/>
          <w:szCs w:val="30"/>
          <w:lang w:val="uk-UA"/>
        </w:rPr>
        <w:t xml:space="preserve"> 7 </w:t>
      </w:r>
      <w:r w:rsidRPr="001928BF">
        <w:rPr>
          <w:rFonts w:ascii="Times New Roman" w:hAnsi="Times New Roman"/>
          <w:b/>
          <w:sz w:val="30"/>
          <w:szCs w:val="30"/>
          <w:lang w:val="uk-UA"/>
        </w:rPr>
        <w:t xml:space="preserve">  за телефоном </w:t>
      </w:r>
      <w:r w:rsidR="00F356B2">
        <w:rPr>
          <w:rFonts w:ascii="Times New Roman" w:hAnsi="Times New Roman"/>
          <w:b/>
          <w:sz w:val="30"/>
          <w:szCs w:val="30"/>
          <w:lang w:val="uk-UA"/>
        </w:rPr>
        <w:t>44778</w:t>
      </w:r>
    </w:p>
    <w:p w:rsidR="00380B56" w:rsidRDefault="00380B56" w:rsidP="00380B56">
      <w:pPr>
        <w:jc w:val="both"/>
        <w:rPr>
          <w:sz w:val="28"/>
          <w:szCs w:val="28"/>
          <w:lang w:val="uk-UA"/>
        </w:rPr>
      </w:pPr>
    </w:p>
    <w:p w:rsidR="00380B56" w:rsidRDefault="00380B56" w:rsidP="00380B56">
      <w:pPr>
        <w:jc w:val="center"/>
        <w:rPr>
          <w:b/>
          <w:sz w:val="36"/>
          <w:szCs w:val="36"/>
          <w:lang w:val="uk-UA"/>
        </w:rPr>
      </w:pPr>
    </w:p>
    <w:p w:rsidR="00380B56" w:rsidRDefault="00380B56" w:rsidP="00380B56">
      <w:pPr>
        <w:jc w:val="both"/>
        <w:rPr>
          <w:sz w:val="28"/>
          <w:szCs w:val="28"/>
          <w:lang w:val="uk-UA"/>
        </w:rPr>
      </w:pPr>
    </w:p>
    <w:p w:rsidR="003A1CFB" w:rsidRPr="003A1CFB" w:rsidRDefault="003A1CFB" w:rsidP="003A1CFB">
      <w:pPr>
        <w:pStyle w:val="rvps6"/>
        <w:shd w:val="clear" w:color="auto" w:fill="FFFFFF"/>
        <w:spacing w:before="0" w:beforeAutospacing="0" w:after="0" w:afterAutospacing="0"/>
        <w:ind w:right="-5"/>
        <w:jc w:val="center"/>
        <w:textAlignment w:val="baseline"/>
        <w:rPr>
          <w:rStyle w:val="rvts23"/>
          <w:b/>
          <w:bCs/>
          <w:color w:val="000000"/>
          <w:sz w:val="28"/>
          <w:szCs w:val="28"/>
          <w:bdr w:val="none" w:sz="0" w:space="0" w:color="auto" w:frame="1"/>
        </w:rPr>
      </w:pPr>
      <w:bookmarkStart w:id="0" w:name="n3"/>
      <w:bookmarkEnd w:id="0"/>
      <w:r w:rsidRPr="003A1CFB">
        <w:rPr>
          <w:rStyle w:val="rvts23"/>
          <w:b/>
          <w:bCs/>
          <w:color w:val="000000"/>
          <w:sz w:val="28"/>
          <w:szCs w:val="28"/>
          <w:bdr w:val="none" w:sz="0" w:space="0" w:color="auto" w:frame="1"/>
        </w:rPr>
        <w:t xml:space="preserve">Інформація управління соціального захисту населення Первомайської міської ради   </w:t>
      </w:r>
    </w:p>
    <w:p w:rsidR="003A1CFB" w:rsidRPr="003A1CFB" w:rsidRDefault="003A1CFB" w:rsidP="003A1CFB">
      <w:pPr>
        <w:pStyle w:val="rvps6"/>
        <w:shd w:val="clear" w:color="auto" w:fill="FFFFFF"/>
        <w:spacing w:before="0" w:beforeAutospacing="0" w:after="0" w:afterAutospacing="0"/>
        <w:ind w:right="-5"/>
        <w:jc w:val="center"/>
        <w:textAlignment w:val="baseline"/>
        <w:rPr>
          <w:rStyle w:val="rvts23"/>
          <w:b/>
          <w:bCs/>
          <w:color w:val="000000"/>
          <w:sz w:val="28"/>
          <w:szCs w:val="28"/>
          <w:bdr w:val="none" w:sz="0" w:space="0" w:color="auto" w:frame="1"/>
        </w:rPr>
      </w:pPr>
      <w:r w:rsidRPr="003A1CFB">
        <w:rPr>
          <w:rStyle w:val="rvts23"/>
          <w:b/>
          <w:bCs/>
          <w:color w:val="000000"/>
          <w:sz w:val="28"/>
          <w:szCs w:val="28"/>
          <w:bdr w:val="none" w:sz="0" w:space="0" w:color="auto" w:frame="1"/>
        </w:rPr>
        <w:t xml:space="preserve"> до відома багатодітних сімей</w:t>
      </w:r>
    </w:p>
    <w:p w:rsidR="003A1CFB" w:rsidRPr="003A1CFB" w:rsidRDefault="003A1CFB" w:rsidP="003A1CFB">
      <w:pPr>
        <w:pStyle w:val="HTML"/>
        <w:rPr>
          <w:b/>
          <w:sz w:val="21"/>
          <w:szCs w:val="21"/>
          <w:lang w:val="uk-UA"/>
        </w:rPr>
      </w:pPr>
    </w:p>
    <w:p w:rsidR="003A1CFB" w:rsidRDefault="003A1CFB" w:rsidP="003A1CFB">
      <w:pPr>
        <w:pStyle w:val="rvps6"/>
        <w:shd w:val="clear" w:color="auto" w:fill="FFFFFF"/>
        <w:spacing w:before="0" w:beforeAutospacing="0" w:after="0" w:afterAutospacing="0"/>
        <w:ind w:right="-5" w:firstLine="450"/>
        <w:jc w:val="both"/>
        <w:textAlignment w:val="baseline"/>
      </w:pPr>
      <w:r>
        <w:rPr>
          <w:rStyle w:val="rvts23"/>
          <w:bCs/>
          <w:color w:val="000000"/>
          <w:sz w:val="28"/>
          <w:szCs w:val="28"/>
          <w:bdr w:val="none" w:sz="0" w:space="0" w:color="auto" w:frame="1"/>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формою навчання у загальноосвітніх, професійно-технічних та вищих навчальних закладах,  - до закінчення навчальних закладів,  але не довше ніж до досягнення ними 23 років.</w:t>
      </w:r>
    </w:p>
    <w:p w:rsidR="003A1CFB" w:rsidRDefault="003A1CFB" w:rsidP="003A1CFB">
      <w:pPr>
        <w:pStyle w:val="rvps6"/>
        <w:shd w:val="clear" w:color="auto" w:fill="FFFFFF"/>
        <w:spacing w:before="0" w:beforeAutospacing="0" w:after="0" w:afterAutospacing="0"/>
        <w:ind w:right="-5" w:firstLine="450"/>
        <w:jc w:val="both"/>
        <w:textAlignment w:val="baseline"/>
        <w:rPr>
          <w:color w:val="000000"/>
          <w:sz w:val="28"/>
          <w:szCs w:val="28"/>
        </w:rPr>
      </w:pPr>
      <w:r>
        <w:rPr>
          <w:rStyle w:val="rvts23"/>
          <w:bCs/>
          <w:color w:val="000000"/>
          <w:sz w:val="28"/>
          <w:szCs w:val="28"/>
          <w:bdr w:val="none" w:sz="0" w:space="0" w:color="auto" w:frame="1"/>
        </w:rPr>
        <w:t>Порядок</w:t>
      </w:r>
      <w:r>
        <w:rPr>
          <w:rStyle w:val="apple-converted-space"/>
          <w:bCs/>
          <w:color w:val="000000"/>
          <w:sz w:val="28"/>
          <w:szCs w:val="28"/>
          <w:bdr w:val="none" w:sz="0" w:space="0" w:color="auto" w:frame="1"/>
        </w:rPr>
        <w:t> </w:t>
      </w:r>
      <w:r>
        <w:rPr>
          <w:rStyle w:val="rvts23"/>
          <w:bCs/>
          <w:color w:val="000000"/>
          <w:sz w:val="28"/>
          <w:szCs w:val="28"/>
          <w:bdr w:val="none" w:sz="0" w:space="0" w:color="auto" w:frame="1"/>
        </w:rPr>
        <w:t>виготовлення і видачі посвідчень батьків багатодітної сім’ї та дитини з багатодітної сім'ї затверджений постановою Кабінету Міністрів України від 02.03.2010 № 209 «Деякі питання виготовлення і видачі посвідчень батьків багатодітної сім’ї та дитини з багатодітної сім'ї»</w:t>
      </w:r>
      <w:bookmarkStart w:id="1" w:name="n66"/>
      <w:bookmarkStart w:id="2" w:name="n6"/>
      <w:bookmarkStart w:id="3" w:name="n67"/>
      <w:bookmarkStart w:id="4" w:name="n13"/>
      <w:bookmarkEnd w:id="1"/>
      <w:bookmarkEnd w:id="2"/>
      <w:bookmarkEnd w:id="3"/>
      <w:bookmarkEnd w:id="4"/>
      <w:r>
        <w:rPr>
          <w:rStyle w:val="rvts23"/>
          <w:bCs/>
          <w:color w:val="000000"/>
          <w:sz w:val="28"/>
          <w:szCs w:val="28"/>
          <w:bdr w:val="none" w:sz="0" w:space="0" w:color="auto" w:frame="1"/>
        </w:rPr>
        <w:t>.</w:t>
      </w:r>
    </w:p>
    <w:p w:rsidR="003A1CFB" w:rsidRDefault="003A1CFB" w:rsidP="003A1CFB">
      <w:pPr>
        <w:pStyle w:val="rvps2"/>
        <w:shd w:val="clear" w:color="auto" w:fill="FFFFFF"/>
        <w:spacing w:before="0" w:beforeAutospacing="0" w:after="0" w:afterAutospacing="0"/>
        <w:ind w:right="-5" w:firstLine="450"/>
        <w:jc w:val="both"/>
        <w:textAlignment w:val="baseline"/>
        <w:rPr>
          <w:sz w:val="28"/>
          <w:szCs w:val="28"/>
        </w:rPr>
      </w:pPr>
      <w:bookmarkStart w:id="5" w:name="n72"/>
      <w:bookmarkStart w:id="6" w:name="n14"/>
      <w:bookmarkStart w:id="7" w:name="n73"/>
      <w:bookmarkStart w:id="8" w:name="n15"/>
      <w:bookmarkEnd w:id="5"/>
      <w:bookmarkEnd w:id="6"/>
      <w:bookmarkEnd w:id="7"/>
      <w:bookmarkEnd w:id="8"/>
      <w:r>
        <w:rPr>
          <w:color w:val="000000"/>
          <w:sz w:val="28"/>
          <w:szCs w:val="28"/>
        </w:rPr>
        <w:t xml:space="preserve"> Посвідчення є документами, що підтверджують статус багатодітної сім'ї і дітей з такої сім'ї та їх право на отримання пільг згідно із</w:t>
      </w:r>
      <w:r>
        <w:rPr>
          <w:rStyle w:val="apple-converted-space"/>
          <w:color w:val="000000"/>
          <w:sz w:val="28"/>
          <w:szCs w:val="28"/>
        </w:rPr>
        <w:t> </w:t>
      </w:r>
      <w:hyperlink r:id="rId6" w:tgtFrame="_blank" w:history="1">
        <w:r>
          <w:rPr>
            <w:rStyle w:val="aa"/>
            <w:sz w:val="28"/>
            <w:szCs w:val="28"/>
            <w:bdr w:val="none" w:sz="0" w:space="0" w:color="auto" w:frame="1"/>
          </w:rPr>
          <w:t>Законом України "Про охорону дитинства"</w:t>
        </w:r>
      </w:hyperlink>
      <w:r>
        <w:rPr>
          <w:rStyle w:val="apple-converted-space"/>
          <w:sz w:val="28"/>
          <w:szCs w:val="28"/>
        </w:rPr>
        <w:t> </w:t>
      </w:r>
      <w:r>
        <w:rPr>
          <w:sz w:val="28"/>
          <w:szCs w:val="28"/>
        </w:rPr>
        <w:t>та іншими актами законодавства.</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9" w:name="n16"/>
      <w:bookmarkEnd w:id="9"/>
      <w:r>
        <w:rPr>
          <w:color w:val="000000"/>
          <w:sz w:val="28"/>
          <w:szCs w:val="28"/>
        </w:rPr>
        <w:t>Посвідчення видаються управлінням соціального захисту населення одному з батьків відповідно до місця реєстрації, протягом десяти робочих днів після подання:</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0" w:name="n74"/>
      <w:bookmarkEnd w:id="10"/>
      <w:r>
        <w:rPr>
          <w:color w:val="000000"/>
          <w:sz w:val="28"/>
          <w:szCs w:val="28"/>
        </w:rPr>
        <w:t>заяви одного з батьків про видачу посвідчень;</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1" w:name="n75"/>
      <w:bookmarkEnd w:id="11"/>
      <w:r>
        <w:rPr>
          <w:color w:val="000000"/>
          <w:sz w:val="28"/>
          <w:szCs w:val="28"/>
        </w:rPr>
        <w:t>копій свідоцтв про народження дітей;</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2" w:name="n76"/>
      <w:bookmarkEnd w:id="12"/>
      <w:r>
        <w:rPr>
          <w:color w:val="000000"/>
          <w:sz w:val="28"/>
          <w:szCs w:val="28"/>
        </w:rPr>
        <w:t>копії свідоцтва про шлюб (крім батьків, які не перебувають у шлюбі);</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3" w:name="n77"/>
      <w:bookmarkEnd w:id="13"/>
      <w:r>
        <w:rPr>
          <w:color w:val="000000"/>
          <w:sz w:val="28"/>
          <w:szCs w:val="28"/>
        </w:rPr>
        <w:t>копій сторінок паспорта громадянина України батьків з даними про прізвище, ім’я, по батькові, дату видачі паспорта та місце реєстрації;</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4" w:name="n78"/>
      <w:bookmarkEnd w:id="14"/>
      <w:r>
        <w:rPr>
          <w:color w:val="000000"/>
          <w:sz w:val="28"/>
          <w:szCs w:val="28"/>
        </w:rPr>
        <w:t>копії посвідки на постійне проживання батьків, якщо вони є іноземцями або особами без громадянства, які перебувають в Україні на законних підставах;</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5" w:name="n79"/>
      <w:bookmarkEnd w:id="15"/>
      <w:r>
        <w:rPr>
          <w:color w:val="000000"/>
          <w:sz w:val="28"/>
          <w:szCs w:val="28"/>
        </w:rPr>
        <w:t>довідки про склад сім’ї;</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6" w:name="n80"/>
      <w:bookmarkEnd w:id="16"/>
      <w:r>
        <w:rPr>
          <w:color w:val="000000"/>
          <w:sz w:val="28"/>
          <w:szCs w:val="28"/>
        </w:rPr>
        <w:t>фотокарток (батьків та дітей) розміром 30 х 40 міліметрів;</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7" w:name="n81"/>
      <w:bookmarkEnd w:id="17"/>
      <w:r>
        <w:rPr>
          <w:color w:val="000000"/>
          <w:sz w:val="28"/>
          <w:szCs w:val="28"/>
        </w:rPr>
        <w:t>довідки із загальноосвітнього, професійно-технічного, вищого навчального закладу (для осіб від 18 до 23 років, які навчаються за денною формою навчання);</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8" w:name="n82"/>
      <w:bookmarkEnd w:id="18"/>
      <w:r>
        <w:rPr>
          <w:color w:val="000000"/>
          <w:sz w:val="28"/>
          <w:szCs w:val="28"/>
        </w:rPr>
        <w:lastRenderedPageBreak/>
        <w:t>довідки про реєстрацію місця проживання або перебування особи під час навчання (для осіб від 18 до 23 років, які навчаються за денною формою навчання);</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9" w:name="n83"/>
      <w:bookmarkEnd w:id="19"/>
      <w:r>
        <w:rPr>
          <w:color w:val="000000"/>
          <w:sz w:val="28"/>
          <w:szCs w:val="28"/>
        </w:rPr>
        <w:t>довідки структурного підрозділу районної, районної в мм. Києві та Севастополі держадміністрації, виконавчого органу міської, районної у місті (у разі її утворення) ради про те, що батькам за місцем реєстрації посвідчення не видавалися (у разі, коли зареєстроване місце проживання батьків різне);</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20" w:name="n84"/>
      <w:bookmarkEnd w:id="20"/>
      <w:r>
        <w:rPr>
          <w:color w:val="000000"/>
          <w:sz w:val="28"/>
          <w:szCs w:val="28"/>
        </w:rPr>
        <w:t>у разі народження дитини за межами України - копії свідоцтва про народження дитини з нотаріально засвідченим перекладом на українську мову.</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21" w:name="n85"/>
      <w:bookmarkStart w:id="22" w:name="n24"/>
      <w:bookmarkEnd w:id="21"/>
      <w:bookmarkEnd w:id="22"/>
      <w:r>
        <w:rPr>
          <w:color w:val="000000"/>
          <w:sz w:val="28"/>
          <w:szCs w:val="28"/>
        </w:rPr>
        <w:t>Строк дії посвідчень визначається окремо для кожної багатодітної сім'ї.</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23" w:name="n25"/>
      <w:bookmarkEnd w:id="23"/>
      <w:r>
        <w:rPr>
          <w:color w:val="000000"/>
          <w:sz w:val="28"/>
          <w:szCs w:val="28"/>
        </w:rPr>
        <w:t>Для продовження строку дії посвідчень до управління соціального захисту населення подаються довідка про склад сім'ї, копії свідоцтв про народження дітей та/або довідка із загальноосвітнього, професійно-технічного, вищого навчального закладу (для осіб від 18 до 23 років у разі, коли вони навчаються за денною формою навчання).</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24" w:name="n61"/>
      <w:bookmarkStart w:id="25" w:name="n26"/>
      <w:bookmarkEnd w:id="24"/>
      <w:bookmarkEnd w:id="25"/>
      <w:r>
        <w:rPr>
          <w:color w:val="000000"/>
          <w:sz w:val="28"/>
          <w:szCs w:val="28"/>
        </w:rPr>
        <w:t xml:space="preserve"> Дітям з багатодітної сім'ї посвідчення видаються з шести років.</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r>
        <w:rPr>
          <w:color w:val="000000"/>
          <w:sz w:val="28"/>
          <w:szCs w:val="28"/>
        </w:rPr>
        <w:t>За довідками звертатись до управління соціального захисту населення Первомайської міської ради за адресою: вул. М.Грушевського, 3, І поверх, 7 кабінет, тел. 44682, 44778.</w:t>
      </w:r>
    </w:p>
    <w:p w:rsidR="003A1CFB" w:rsidRDefault="003A1CFB" w:rsidP="003A1CFB">
      <w:pPr>
        <w:pStyle w:val="rvps2"/>
        <w:shd w:val="clear" w:color="auto" w:fill="FFFFFF"/>
        <w:spacing w:before="0" w:beforeAutospacing="0" w:after="0" w:afterAutospacing="0"/>
        <w:ind w:right="-5"/>
        <w:jc w:val="both"/>
        <w:textAlignment w:val="baseline"/>
        <w:rPr>
          <w:color w:val="000000"/>
          <w:sz w:val="28"/>
          <w:szCs w:val="28"/>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Pr="001928BF" w:rsidRDefault="00380B56" w:rsidP="001928BF">
      <w:pPr>
        <w:pStyle w:val="a6"/>
        <w:spacing w:after="0"/>
        <w:ind w:left="0" w:firstLine="0"/>
        <w:jc w:val="center"/>
        <w:rPr>
          <w:b/>
          <w:sz w:val="32"/>
          <w:szCs w:val="32"/>
          <w:lang w:val="uk-UA"/>
        </w:rPr>
      </w:pPr>
    </w:p>
    <w:sectPr w:rsidR="00380B56" w:rsidRPr="001928BF" w:rsidSect="001928BF">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9F5"/>
    <w:multiLevelType w:val="multilevel"/>
    <w:tmpl w:val="57D269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2D72B28"/>
    <w:multiLevelType w:val="hybridMultilevel"/>
    <w:tmpl w:val="C1707A9E"/>
    <w:lvl w:ilvl="0" w:tplc="864E042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C019A1"/>
    <w:multiLevelType w:val="hybridMultilevel"/>
    <w:tmpl w:val="D184391A"/>
    <w:lvl w:ilvl="0" w:tplc="864E04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4E6408"/>
    <w:multiLevelType w:val="hybridMultilevel"/>
    <w:tmpl w:val="B0ECCDA4"/>
    <w:lvl w:ilvl="0" w:tplc="FFFFFFFF">
      <w:start w:val="1"/>
      <w:numFmt w:val="bullet"/>
      <w:lvlText w:val=""/>
      <w:lvlJc w:val="left"/>
      <w:pPr>
        <w:tabs>
          <w:tab w:val="num" w:pos="734"/>
        </w:tabs>
        <w:ind w:left="734" w:hanging="360"/>
      </w:pPr>
      <w:rPr>
        <w:rFonts w:ascii="Symbol" w:hAnsi="Symbol" w:hint="default"/>
      </w:rPr>
    </w:lvl>
    <w:lvl w:ilvl="1" w:tplc="FFFFFFFF">
      <w:start w:val="1"/>
      <w:numFmt w:val="bullet"/>
      <w:lvlText w:val="o"/>
      <w:lvlJc w:val="left"/>
      <w:pPr>
        <w:tabs>
          <w:tab w:val="num" w:pos="1454"/>
        </w:tabs>
        <w:ind w:left="1454" w:hanging="360"/>
      </w:pPr>
      <w:rPr>
        <w:rFonts w:ascii="Courier New" w:hAnsi="Courier New" w:hint="default"/>
      </w:rPr>
    </w:lvl>
    <w:lvl w:ilvl="2" w:tplc="FFFFFFFF">
      <w:start w:val="1"/>
      <w:numFmt w:val="bullet"/>
      <w:lvlText w:val=""/>
      <w:lvlJc w:val="left"/>
      <w:pPr>
        <w:tabs>
          <w:tab w:val="num" w:pos="2174"/>
        </w:tabs>
        <w:ind w:left="2174" w:hanging="360"/>
      </w:pPr>
      <w:rPr>
        <w:rFonts w:ascii="Wingdings" w:hAnsi="Wingdings" w:hint="default"/>
      </w:rPr>
    </w:lvl>
    <w:lvl w:ilvl="3" w:tplc="FFFFFFFF">
      <w:start w:val="1"/>
      <w:numFmt w:val="bullet"/>
      <w:lvlText w:val=""/>
      <w:lvlJc w:val="left"/>
      <w:pPr>
        <w:tabs>
          <w:tab w:val="num" w:pos="2894"/>
        </w:tabs>
        <w:ind w:left="2894" w:hanging="360"/>
      </w:pPr>
      <w:rPr>
        <w:rFonts w:ascii="Symbol" w:hAnsi="Symbol" w:hint="default"/>
      </w:rPr>
    </w:lvl>
    <w:lvl w:ilvl="4" w:tplc="FFFFFFFF">
      <w:start w:val="1"/>
      <w:numFmt w:val="bullet"/>
      <w:lvlText w:val="o"/>
      <w:lvlJc w:val="left"/>
      <w:pPr>
        <w:tabs>
          <w:tab w:val="num" w:pos="3614"/>
        </w:tabs>
        <w:ind w:left="3614" w:hanging="360"/>
      </w:pPr>
      <w:rPr>
        <w:rFonts w:ascii="Courier New" w:hAnsi="Courier New" w:hint="default"/>
      </w:rPr>
    </w:lvl>
    <w:lvl w:ilvl="5" w:tplc="FFFFFFFF">
      <w:start w:val="1"/>
      <w:numFmt w:val="bullet"/>
      <w:lvlText w:val=""/>
      <w:lvlJc w:val="left"/>
      <w:pPr>
        <w:tabs>
          <w:tab w:val="num" w:pos="4334"/>
        </w:tabs>
        <w:ind w:left="4334" w:hanging="360"/>
      </w:pPr>
      <w:rPr>
        <w:rFonts w:ascii="Wingdings" w:hAnsi="Wingdings" w:hint="default"/>
      </w:rPr>
    </w:lvl>
    <w:lvl w:ilvl="6" w:tplc="FFFFFFFF">
      <w:start w:val="1"/>
      <w:numFmt w:val="bullet"/>
      <w:lvlText w:val=""/>
      <w:lvlJc w:val="left"/>
      <w:pPr>
        <w:tabs>
          <w:tab w:val="num" w:pos="5054"/>
        </w:tabs>
        <w:ind w:left="5054" w:hanging="360"/>
      </w:pPr>
      <w:rPr>
        <w:rFonts w:ascii="Symbol" w:hAnsi="Symbol" w:hint="default"/>
      </w:rPr>
    </w:lvl>
    <w:lvl w:ilvl="7" w:tplc="FFFFFFFF">
      <w:start w:val="1"/>
      <w:numFmt w:val="bullet"/>
      <w:lvlText w:val="o"/>
      <w:lvlJc w:val="left"/>
      <w:pPr>
        <w:tabs>
          <w:tab w:val="num" w:pos="5774"/>
        </w:tabs>
        <w:ind w:left="5774" w:hanging="360"/>
      </w:pPr>
      <w:rPr>
        <w:rFonts w:ascii="Courier New" w:hAnsi="Courier New" w:hint="default"/>
      </w:rPr>
    </w:lvl>
    <w:lvl w:ilvl="8" w:tplc="FFFFFFFF">
      <w:start w:val="1"/>
      <w:numFmt w:val="bullet"/>
      <w:lvlText w:val=""/>
      <w:lvlJc w:val="left"/>
      <w:pPr>
        <w:tabs>
          <w:tab w:val="num" w:pos="6494"/>
        </w:tabs>
        <w:ind w:left="6494" w:hanging="360"/>
      </w:pPr>
      <w:rPr>
        <w:rFonts w:ascii="Wingdings" w:hAnsi="Wingdings" w:hint="default"/>
      </w:rPr>
    </w:lvl>
  </w:abstractNum>
  <w:abstractNum w:abstractNumId="4">
    <w:nsid w:val="59BA789C"/>
    <w:multiLevelType w:val="hybridMultilevel"/>
    <w:tmpl w:val="7F626036"/>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814"/>
        </w:tabs>
        <w:ind w:left="1814" w:hanging="360"/>
      </w:pPr>
      <w:rPr>
        <w:rFonts w:ascii="Courier New" w:hAnsi="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abstractNum w:abstractNumId="5">
    <w:nsid w:val="6BAC6DFD"/>
    <w:multiLevelType w:val="multilevel"/>
    <w:tmpl w:val="C6D46A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48F5027"/>
    <w:multiLevelType w:val="hybridMultilevel"/>
    <w:tmpl w:val="510468EA"/>
    <w:lvl w:ilvl="0" w:tplc="864E042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FAA72F1"/>
    <w:multiLevelType w:val="hybridMultilevel"/>
    <w:tmpl w:val="626412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D71"/>
    <w:rsid w:val="0003378E"/>
    <w:rsid w:val="00054C7B"/>
    <w:rsid w:val="0005680D"/>
    <w:rsid w:val="00074A56"/>
    <w:rsid w:val="000839A6"/>
    <w:rsid w:val="000B537A"/>
    <w:rsid w:val="000C60E6"/>
    <w:rsid w:val="001108F3"/>
    <w:rsid w:val="00115E9A"/>
    <w:rsid w:val="00126EA5"/>
    <w:rsid w:val="00130CF8"/>
    <w:rsid w:val="001928BF"/>
    <w:rsid w:val="001B44DE"/>
    <w:rsid w:val="001D2600"/>
    <w:rsid w:val="001E689B"/>
    <w:rsid w:val="00266AAA"/>
    <w:rsid w:val="00275F65"/>
    <w:rsid w:val="00284F5B"/>
    <w:rsid w:val="002A2AC2"/>
    <w:rsid w:val="002E76C4"/>
    <w:rsid w:val="00332358"/>
    <w:rsid w:val="00366D8A"/>
    <w:rsid w:val="00380B56"/>
    <w:rsid w:val="003A1CFB"/>
    <w:rsid w:val="003B4985"/>
    <w:rsid w:val="003C65BC"/>
    <w:rsid w:val="00456422"/>
    <w:rsid w:val="004569D9"/>
    <w:rsid w:val="00493DA5"/>
    <w:rsid w:val="004A5B3A"/>
    <w:rsid w:val="004B095C"/>
    <w:rsid w:val="004E4573"/>
    <w:rsid w:val="004E48F6"/>
    <w:rsid w:val="004E62C9"/>
    <w:rsid w:val="004F717E"/>
    <w:rsid w:val="005252A6"/>
    <w:rsid w:val="005370DE"/>
    <w:rsid w:val="0055250B"/>
    <w:rsid w:val="00590980"/>
    <w:rsid w:val="005E2059"/>
    <w:rsid w:val="00604D3C"/>
    <w:rsid w:val="00673A6F"/>
    <w:rsid w:val="006A3CEC"/>
    <w:rsid w:val="006E002F"/>
    <w:rsid w:val="006F480E"/>
    <w:rsid w:val="0070579B"/>
    <w:rsid w:val="00784E40"/>
    <w:rsid w:val="007A028E"/>
    <w:rsid w:val="007A5FC9"/>
    <w:rsid w:val="007B77FC"/>
    <w:rsid w:val="007D7DD7"/>
    <w:rsid w:val="007E2DCE"/>
    <w:rsid w:val="007E3402"/>
    <w:rsid w:val="00833007"/>
    <w:rsid w:val="00896E77"/>
    <w:rsid w:val="008E2A75"/>
    <w:rsid w:val="0094636A"/>
    <w:rsid w:val="009620F3"/>
    <w:rsid w:val="00993B4C"/>
    <w:rsid w:val="009943B1"/>
    <w:rsid w:val="009C494E"/>
    <w:rsid w:val="009F293A"/>
    <w:rsid w:val="00A015F1"/>
    <w:rsid w:val="00A602F8"/>
    <w:rsid w:val="00A7738C"/>
    <w:rsid w:val="00B03E6E"/>
    <w:rsid w:val="00B0426F"/>
    <w:rsid w:val="00B06987"/>
    <w:rsid w:val="00B446D4"/>
    <w:rsid w:val="00B643DC"/>
    <w:rsid w:val="00BA47C4"/>
    <w:rsid w:val="00BD3344"/>
    <w:rsid w:val="00BE1323"/>
    <w:rsid w:val="00BF0138"/>
    <w:rsid w:val="00BF0542"/>
    <w:rsid w:val="00BF1069"/>
    <w:rsid w:val="00C00B57"/>
    <w:rsid w:val="00C04C46"/>
    <w:rsid w:val="00C36809"/>
    <w:rsid w:val="00C447D7"/>
    <w:rsid w:val="00C7716B"/>
    <w:rsid w:val="00C8162F"/>
    <w:rsid w:val="00C834A7"/>
    <w:rsid w:val="00CC2F80"/>
    <w:rsid w:val="00CD0C0E"/>
    <w:rsid w:val="00CE0A79"/>
    <w:rsid w:val="00CE6EEE"/>
    <w:rsid w:val="00D24314"/>
    <w:rsid w:val="00E05125"/>
    <w:rsid w:val="00E07112"/>
    <w:rsid w:val="00E219F0"/>
    <w:rsid w:val="00E37C08"/>
    <w:rsid w:val="00E411AB"/>
    <w:rsid w:val="00EB6F63"/>
    <w:rsid w:val="00EF584D"/>
    <w:rsid w:val="00F10A83"/>
    <w:rsid w:val="00F14588"/>
    <w:rsid w:val="00F21D5E"/>
    <w:rsid w:val="00F31D71"/>
    <w:rsid w:val="00F356B2"/>
    <w:rsid w:val="00F3570C"/>
    <w:rsid w:val="00F44156"/>
    <w:rsid w:val="00F8203C"/>
    <w:rsid w:val="00F92995"/>
    <w:rsid w:val="00FE3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56"/>
    <w:rPr>
      <w:rFonts w:ascii="Times New Roman" w:eastAsia="Times New Roman" w:hAnsi="Times New Roman"/>
      <w:sz w:val="24"/>
      <w:szCs w:val="24"/>
    </w:rPr>
  </w:style>
  <w:style w:type="paragraph" w:styleId="2">
    <w:name w:val="heading 2"/>
    <w:basedOn w:val="a"/>
    <w:next w:val="a"/>
    <w:link w:val="20"/>
    <w:uiPriority w:val="99"/>
    <w:qFormat/>
    <w:rsid w:val="0005680D"/>
    <w:pPr>
      <w:keepNext/>
      <w:tabs>
        <w:tab w:val="left" w:pos="142"/>
      </w:tabs>
      <w:spacing w:line="360" w:lineRule="auto"/>
      <w:ind w:right="40"/>
      <w:jc w:val="both"/>
      <w:outlineLvl w:val="1"/>
    </w:pPr>
    <w:rPr>
      <w:color w:val="808080"/>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5680D"/>
    <w:rPr>
      <w:rFonts w:ascii="Times New Roman" w:hAnsi="Times New Roman" w:cs="Times New Roman"/>
      <w:color w:val="808080"/>
      <w:sz w:val="20"/>
      <w:szCs w:val="20"/>
      <w:lang w:val="uk-UA" w:eastAsia="ru-RU"/>
    </w:rPr>
  </w:style>
  <w:style w:type="paragraph" w:styleId="a3">
    <w:name w:val="List Paragraph"/>
    <w:basedOn w:val="a"/>
    <w:uiPriority w:val="99"/>
    <w:qFormat/>
    <w:rsid w:val="00A602F8"/>
    <w:pPr>
      <w:ind w:left="720"/>
      <w:contextualSpacing/>
    </w:pPr>
  </w:style>
  <w:style w:type="paragraph" w:styleId="a4">
    <w:name w:val="Body Text"/>
    <w:basedOn w:val="a"/>
    <w:link w:val="a5"/>
    <w:uiPriority w:val="99"/>
    <w:rsid w:val="001B44DE"/>
    <w:pPr>
      <w:jc w:val="both"/>
    </w:pPr>
    <w:rPr>
      <w:sz w:val="28"/>
      <w:szCs w:val="20"/>
      <w:lang w:val="uk-UA"/>
    </w:rPr>
  </w:style>
  <w:style w:type="character" w:customStyle="1" w:styleId="a5">
    <w:name w:val="Основной текст Знак"/>
    <w:basedOn w:val="a0"/>
    <w:link w:val="a4"/>
    <w:uiPriority w:val="99"/>
    <w:locked/>
    <w:rsid w:val="001B44DE"/>
    <w:rPr>
      <w:rFonts w:ascii="Times New Roman" w:hAnsi="Times New Roman" w:cs="Times New Roman"/>
      <w:sz w:val="20"/>
      <w:szCs w:val="20"/>
      <w:lang w:val="uk-UA" w:eastAsia="ru-RU"/>
    </w:rPr>
  </w:style>
  <w:style w:type="paragraph" w:styleId="a6">
    <w:name w:val="Body Text Indent"/>
    <w:basedOn w:val="a"/>
    <w:link w:val="a7"/>
    <w:uiPriority w:val="99"/>
    <w:rsid w:val="00993B4C"/>
    <w:pPr>
      <w:spacing w:after="120"/>
      <w:ind w:left="283" w:firstLine="425"/>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locked/>
    <w:rsid w:val="00993B4C"/>
    <w:rPr>
      <w:rFonts w:cs="Times New Roman"/>
      <w:lang w:eastAsia="en-US"/>
    </w:rPr>
  </w:style>
  <w:style w:type="paragraph" w:customStyle="1" w:styleId="a8">
    <w:name w:val="Нормальний текст"/>
    <w:basedOn w:val="a"/>
    <w:uiPriority w:val="99"/>
    <w:rsid w:val="00115E9A"/>
    <w:pPr>
      <w:spacing w:before="120"/>
      <w:ind w:firstLine="567"/>
      <w:jc w:val="both"/>
    </w:pPr>
    <w:rPr>
      <w:rFonts w:ascii="Antiqua" w:hAnsi="Antiqua"/>
      <w:sz w:val="26"/>
      <w:szCs w:val="20"/>
      <w:lang w:val="uk-UA"/>
    </w:rPr>
  </w:style>
  <w:style w:type="character" w:customStyle="1" w:styleId="rvts0">
    <w:name w:val="rvts0"/>
    <w:basedOn w:val="a0"/>
    <w:rsid w:val="00A7738C"/>
    <w:rPr>
      <w:rFonts w:cs="Times New Roman"/>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rsid w:val="00A7738C"/>
    <w:rPr>
      <w:rFonts w:ascii="Verdana" w:hAnsi="Verdana"/>
      <w:lang w:val="en-US" w:eastAsia="en-US"/>
    </w:rPr>
  </w:style>
  <w:style w:type="character" w:customStyle="1" w:styleId="HTML0">
    <w:name w:val="Стандартны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rsid w:val="00A7738C"/>
    <w:rPr>
      <w:rFonts w:ascii="Verdana" w:eastAsia="Times New Roman" w:hAnsi="Verdana"/>
      <w:sz w:val="24"/>
      <w:szCs w:val="24"/>
      <w:lang w:val="en-US" w:eastAsia="en-US"/>
    </w:rPr>
  </w:style>
  <w:style w:type="paragraph" w:styleId="a9">
    <w:name w:val="No Spacing"/>
    <w:uiPriority w:val="1"/>
    <w:qFormat/>
    <w:rsid w:val="00275F65"/>
    <w:rPr>
      <w:rFonts w:ascii="Times New Roman" w:eastAsia="Times New Roman" w:hAnsi="Times New Roman"/>
      <w:sz w:val="24"/>
      <w:szCs w:val="24"/>
    </w:rPr>
  </w:style>
  <w:style w:type="character" w:styleId="aa">
    <w:name w:val="Hyperlink"/>
    <w:semiHidden/>
    <w:unhideWhenUsed/>
    <w:rsid w:val="003A1CFB"/>
    <w:rPr>
      <w:color w:val="0000FF"/>
      <w:u w:val="single"/>
    </w:rPr>
  </w:style>
  <w:style w:type="paragraph" w:customStyle="1" w:styleId="rvps6">
    <w:name w:val="rvps6"/>
    <w:basedOn w:val="a"/>
    <w:rsid w:val="003A1CFB"/>
    <w:pPr>
      <w:spacing w:before="100" w:beforeAutospacing="1" w:after="100" w:afterAutospacing="1"/>
    </w:pPr>
    <w:rPr>
      <w:lang w:val="uk-UA"/>
    </w:rPr>
  </w:style>
  <w:style w:type="paragraph" w:customStyle="1" w:styleId="rvps2">
    <w:name w:val="rvps2"/>
    <w:basedOn w:val="a"/>
    <w:rsid w:val="003A1CFB"/>
    <w:pPr>
      <w:spacing w:before="100" w:beforeAutospacing="1" w:after="100" w:afterAutospacing="1"/>
    </w:pPr>
    <w:rPr>
      <w:lang w:val="uk-UA"/>
    </w:rPr>
  </w:style>
  <w:style w:type="character" w:customStyle="1" w:styleId="rvts23">
    <w:name w:val="rvts23"/>
    <w:basedOn w:val="a0"/>
    <w:rsid w:val="003A1CFB"/>
  </w:style>
  <w:style w:type="character" w:customStyle="1" w:styleId="apple-converted-space">
    <w:name w:val="apple-converted-space"/>
    <w:basedOn w:val="a0"/>
    <w:rsid w:val="003A1CFB"/>
  </w:style>
</w:styles>
</file>

<file path=word/webSettings.xml><?xml version="1.0" encoding="utf-8"?>
<w:webSettings xmlns:r="http://schemas.openxmlformats.org/officeDocument/2006/relationships" xmlns:w="http://schemas.openxmlformats.org/wordprocessingml/2006/main">
  <w:divs>
    <w:div w:id="45416556">
      <w:marLeft w:val="0"/>
      <w:marRight w:val="0"/>
      <w:marTop w:val="0"/>
      <w:marBottom w:val="0"/>
      <w:divBdr>
        <w:top w:val="none" w:sz="0" w:space="0" w:color="auto"/>
        <w:left w:val="none" w:sz="0" w:space="0" w:color="auto"/>
        <w:bottom w:val="none" w:sz="0" w:space="0" w:color="auto"/>
        <w:right w:val="none" w:sz="0" w:space="0" w:color="auto"/>
      </w:divBdr>
    </w:div>
    <w:div w:id="45416557">
      <w:marLeft w:val="0"/>
      <w:marRight w:val="0"/>
      <w:marTop w:val="0"/>
      <w:marBottom w:val="0"/>
      <w:divBdr>
        <w:top w:val="none" w:sz="0" w:space="0" w:color="auto"/>
        <w:left w:val="none" w:sz="0" w:space="0" w:color="auto"/>
        <w:bottom w:val="none" w:sz="0" w:space="0" w:color="auto"/>
        <w:right w:val="none" w:sz="0" w:space="0" w:color="auto"/>
      </w:divBdr>
    </w:div>
    <w:div w:id="1286232688">
      <w:bodyDiv w:val="1"/>
      <w:marLeft w:val="0"/>
      <w:marRight w:val="0"/>
      <w:marTop w:val="0"/>
      <w:marBottom w:val="0"/>
      <w:divBdr>
        <w:top w:val="none" w:sz="0" w:space="0" w:color="auto"/>
        <w:left w:val="none" w:sz="0" w:space="0" w:color="auto"/>
        <w:bottom w:val="none" w:sz="0" w:space="0" w:color="auto"/>
        <w:right w:val="none" w:sz="0" w:space="0" w:color="auto"/>
      </w:divBdr>
    </w:div>
    <w:div w:id="16021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2402-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2652-0681-4814-BF77-AF23F0CE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4</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TUser_k302_1</dc:creator>
  <cp:keywords/>
  <dc:description/>
  <cp:lastModifiedBy>kab5</cp:lastModifiedBy>
  <cp:revision>63</cp:revision>
  <cp:lastPrinted>2015-06-05T09:22:00Z</cp:lastPrinted>
  <dcterms:created xsi:type="dcterms:W3CDTF">2015-06-04T11:44:00Z</dcterms:created>
  <dcterms:modified xsi:type="dcterms:W3CDTF">2018-09-19T11:11:00Z</dcterms:modified>
</cp:coreProperties>
</file>