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87140165" w:displacedByCustomXml="next"/>
    <w:sdt>
      <w:sdtPr>
        <w:id w:val="1796946963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274163" w:rsidRPr="00274163" w:rsidRDefault="00274163" w:rsidP="00274163">
          <w:pPr>
            <w:jc w:val="center"/>
            <w:rPr>
              <w:rFonts w:ascii="Times New Roman" w:eastAsia="Times New Roman" w:hAnsi="Times New Roman" w:cs="Times New Roman"/>
              <w:kern w:val="0"/>
              <w:sz w:val="32"/>
              <w:szCs w:val="32"/>
              <w:lang w:eastAsia="ru-RU"/>
            </w:rPr>
          </w:pPr>
          <w:r>
            <w:rPr>
              <w:rFonts w:ascii="Times New Roman" w:eastAsia="Times New Roman" w:hAnsi="Times New Roman" w:cs="Times New Roman"/>
              <w:noProof/>
              <w:kern w:val="0"/>
              <w:sz w:val="24"/>
              <w:szCs w:val="24"/>
              <w:lang w:val="ru-RU" w:eastAsia="ru-RU"/>
            </w:rPr>
            <w:drawing>
              <wp:inline distT="0" distB="0" distL="0" distR="0">
                <wp:extent cx="504825" cy="581025"/>
                <wp:effectExtent l="19050" t="0" r="9525" b="0"/>
                <wp:docPr id="6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274163">
            <w:rPr>
              <w:rFonts w:ascii="Times New Roman" w:eastAsia="Times New Roman" w:hAnsi="Times New Roman" w:cs="Times New Roman"/>
              <w:noProof/>
              <w:kern w:val="0"/>
              <w:sz w:val="24"/>
              <w:szCs w:val="24"/>
              <w:lang w:val="ru-RU" w:eastAsia="ru-RU"/>
            </w:rPr>
            <w:t xml:space="preserve">  </w:t>
          </w:r>
        </w:p>
        <w:p w:rsidR="00274163" w:rsidRPr="00274163" w:rsidRDefault="00274163" w:rsidP="00274163">
          <w:pPr>
            <w:tabs>
              <w:tab w:val="center" w:pos="4819"/>
              <w:tab w:val="left" w:pos="870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36"/>
              <w:szCs w:val="36"/>
              <w:lang w:val="ru-RU" w:eastAsia="ru-RU"/>
            </w:rPr>
          </w:pPr>
          <w:r w:rsidRPr="00274163">
            <w:rPr>
              <w:rFonts w:ascii="Times New Roman" w:eastAsia="Times New Roman" w:hAnsi="Times New Roman" w:cs="Times New Roman"/>
              <w:kern w:val="0"/>
              <w:sz w:val="40"/>
              <w:szCs w:val="40"/>
              <w:lang w:val="ru-RU" w:eastAsia="ru-RU"/>
            </w:rPr>
            <w:t>ПЕРВОМАЙСЬКА   МІСЬКА</w:t>
          </w:r>
          <w:r w:rsidRPr="00274163">
            <w:rPr>
              <w:rFonts w:ascii="Times New Roman" w:eastAsia="Times New Roman" w:hAnsi="Times New Roman" w:cs="Times New Roman"/>
              <w:kern w:val="0"/>
              <w:sz w:val="36"/>
              <w:szCs w:val="36"/>
              <w:lang w:val="ru-RU" w:eastAsia="ru-RU"/>
            </w:rPr>
            <w:t xml:space="preserve">   </w:t>
          </w:r>
          <w:r w:rsidRPr="00274163">
            <w:rPr>
              <w:rFonts w:ascii="Times New Roman" w:eastAsia="Times New Roman" w:hAnsi="Times New Roman" w:cs="Times New Roman"/>
              <w:kern w:val="0"/>
              <w:sz w:val="40"/>
              <w:szCs w:val="40"/>
              <w:lang w:val="ru-RU" w:eastAsia="ru-RU"/>
            </w:rPr>
            <w:t>РАДА</w:t>
          </w:r>
        </w:p>
        <w:p w:rsidR="00274163" w:rsidRPr="00274163" w:rsidRDefault="00274163" w:rsidP="00274163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28"/>
              <w:lang w:val="ru-RU" w:eastAsia="ru-RU"/>
            </w:rPr>
          </w:pPr>
          <w:proofErr w:type="spellStart"/>
          <w:r w:rsidRPr="00274163">
            <w:rPr>
              <w:rFonts w:ascii="Times New Roman" w:eastAsia="Times New Roman" w:hAnsi="Times New Roman" w:cs="Times New Roman"/>
              <w:kern w:val="0"/>
              <w:sz w:val="40"/>
              <w:szCs w:val="40"/>
              <w:lang w:val="ru-RU" w:eastAsia="ru-RU"/>
            </w:rPr>
            <w:t>Миколаївської</w:t>
          </w:r>
          <w:proofErr w:type="spellEnd"/>
          <w:r w:rsidRPr="00274163">
            <w:rPr>
              <w:rFonts w:ascii="Times New Roman" w:eastAsia="Times New Roman" w:hAnsi="Times New Roman" w:cs="Times New Roman"/>
              <w:kern w:val="0"/>
              <w:sz w:val="40"/>
              <w:szCs w:val="40"/>
              <w:lang w:val="ru-RU" w:eastAsia="ru-RU"/>
            </w:rPr>
            <w:t xml:space="preserve"> </w:t>
          </w:r>
          <w:r w:rsidRPr="00274163">
            <w:rPr>
              <w:rFonts w:ascii="Times New Roman" w:eastAsia="Times New Roman" w:hAnsi="Times New Roman" w:cs="Times New Roman"/>
              <w:kern w:val="0"/>
              <w:sz w:val="32"/>
              <w:szCs w:val="32"/>
              <w:lang w:val="ru-RU" w:eastAsia="ru-RU"/>
            </w:rPr>
            <w:t xml:space="preserve"> </w:t>
          </w:r>
          <w:proofErr w:type="spellStart"/>
          <w:r w:rsidRPr="00274163">
            <w:rPr>
              <w:rFonts w:ascii="Times New Roman" w:eastAsia="Times New Roman" w:hAnsi="Times New Roman" w:cs="Times New Roman"/>
              <w:kern w:val="0"/>
              <w:sz w:val="40"/>
              <w:szCs w:val="40"/>
              <w:lang w:val="ru-RU" w:eastAsia="ru-RU"/>
            </w:rPr>
            <w:t>області</w:t>
          </w:r>
          <w:proofErr w:type="spellEnd"/>
        </w:p>
        <w:p w:rsidR="00274163" w:rsidRPr="00274163" w:rsidRDefault="00274163" w:rsidP="00274163">
          <w:pPr>
            <w:spacing w:after="0" w:line="240" w:lineRule="auto"/>
            <w:ind w:left="1416" w:firstLine="708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0"/>
              <w:lang w:val="ru-RU" w:eastAsia="ru-RU"/>
            </w:rPr>
          </w:pPr>
          <w:r w:rsidRPr="00274163">
            <w:rPr>
              <w:rFonts w:ascii="Times New Roman" w:eastAsia="Times New Roman" w:hAnsi="Times New Roman" w:cs="Times New Roman"/>
              <w:kern w:val="0"/>
              <w:sz w:val="32"/>
              <w:szCs w:val="32"/>
              <w:u w:val="single"/>
              <w:lang w:eastAsia="ru-RU"/>
            </w:rPr>
            <w:t xml:space="preserve">76 </w:t>
          </w:r>
          <w:r w:rsidRPr="00274163">
            <w:rPr>
              <w:rFonts w:ascii="Times New Roman" w:eastAsia="Times New Roman" w:hAnsi="Times New Roman" w:cs="Times New Roman"/>
              <w:kern w:val="0"/>
              <w:sz w:val="32"/>
              <w:szCs w:val="32"/>
              <w:lang w:eastAsia="ru-RU"/>
            </w:rPr>
            <w:t xml:space="preserve"> </w:t>
          </w:r>
          <w:r w:rsidRPr="00274163">
            <w:rPr>
              <w:rFonts w:ascii="Times New Roman" w:eastAsia="Times New Roman" w:hAnsi="Times New Roman" w:cs="Times New Roman"/>
              <w:kern w:val="0"/>
              <w:sz w:val="32"/>
              <w:szCs w:val="32"/>
              <w:lang w:val="ru-RU" w:eastAsia="ru-RU"/>
            </w:rPr>
            <w:t xml:space="preserve">СЕСІЯ      </w:t>
          </w:r>
          <w:r w:rsidRPr="00274163">
            <w:rPr>
              <w:rFonts w:ascii="Times New Roman" w:eastAsia="Times New Roman" w:hAnsi="Times New Roman" w:cs="Times New Roman"/>
              <w:kern w:val="0"/>
              <w:sz w:val="32"/>
              <w:szCs w:val="32"/>
              <w:u w:val="single"/>
              <w:lang w:val="en-US" w:eastAsia="ru-RU"/>
            </w:rPr>
            <w:t>VIII</w:t>
          </w:r>
          <w:r w:rsidRPr="00274163">
            <w:rPr>
              <w:rFonts w:ascii="Times New Roman" w:eastAsia="Times New Roman" w:hAnsi="Times New Roman" w:cs="Times New Roman"/>
              <w:kern w:val="0"/>
              <w:sz w:val="32"/>
              <w:szCs w:val="32"/>
              <w:lang w:val="ru-RU" w:eastAsia="ru-RU"/>
            </w:rPr>
            <w:t xml:space="preserve"> СКЛИКАННЯ</w:t>
          </w:r>
          <w:r w:rsidRPr="00274163">
            <w:rPr>
              <w:rFonts w:ascii="Times New Roman" w:eastAsia="Times New Roman" w:hAnsi="Times New Roman" w:cs="Times New Roman"/>
              <w:kern w:val="0"/>
              <w:sz w:val="32"/>
              <w:szCs w:val="32"/>
              <w:lang w:val="ru-RU" w:eastAsia="ru-RU"/>
            </w:rPr>
            <w:tab/>
          </w:r>
          <w:r w:rsidRPr="00274163">
            <w:rPr>
              <w:rFonts w:ascii="Times New Roman" w:eastAsia="Times New Roman" w:hAnsi="Times New Roman" w:cs="Times New Roman"/>
              <w:kern w:val="0"/>
              <w:sz w:val="32"/>
              <w:szCs w:val="32"/>
              <w:lang w:val="ru-RU" w:eastAsia="ru-RU"/>
            </w:rPr>
            <w:tab/>
          </w:r>
          <w:r w:rsidRPr="00274163">
            <w:rPr>
              <w:rFonts w:ascii="Times New Roman" w:eastAsia="Times New Roman" w:hAnsi="Times New Roman" w:cs="Times New Roman"/>
              <w:kern w:val="0"/>
              <w:sz w:val="32"/>
              <w:szCs w:val="32"/>
              <w:lang w:val="ru-RU" w:eastAsia="ru-RU"/>
            </w:rPr>
            <w:tab/>
          </w:r>
        </w:p>
        <w:p w:rsidR="00274163" w:rsidRPr="00274163" w:rsidRDefault="00274163" w:rsidP="0027416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kern w:val="0"/>
              <w:sz w:val="40"/>
              <w:szCs w:val="40"/>
              <w:lang w:val="ru-RU" w:eastAsia="ru-RU"/>
            </w:rPr>
          </w:pPr>
          <w:proofErr w:type="gramStart"/>
          <w:r w:rsidRPr="00274163">
            <w:rPr>
              <w:rFonts w:ascii="Times New Roman" w:eastAsia="Times New Roman" w:hAnsi="Times New Roman" w:cs="Times New Roman"/>
              <w:b/>
              <w:kern w:val="0"/>
              <w:sz w:val="40"/>
              <w:szCs w:val="40"/>
              <w:lang w:val="ru-RU" w:eastAsia="ru-RU"/>
            </w:rPr>
            <w:t>Р</w:t>
          </w:r>
          <w:proofErr w:type="gramEnd"/>
          <w:r w:rsidRPr="00274163">
            <w:rPr>
              <w:rFonts w:ascii="Times New Roman" w:eastAsia="Times New Roman" w:hAnsi="Times New Roman" w:cs="Times New Roman"/>
              <w:b/>
              <w:kern w:val="0"/>
              <w:sz w:val="40"/>
              <w:szCs w:val="40"/>
              <w:lang w:val="ru-RU" w:eastAsia="ru-RU"/>
            </w:rPr>
            <w:t>ІШЕННЯ</w:t>
          </w:r>
        </w:p>
        <w:p w:rsidR="00274163" w:rsidRPr="00274163" w:rsidRDefault="00274163" w:rsidP="00274163">
          <w:pPr>
            <w:spacing w:after="0" w:line="240" w:lineRule="auto"/>
            <w:rPr>
              <w:rFonts w:ascii="Arial" w:eastAsia="Times New Roman" w:hAnsi="Arial" w:cs="Arial"/>
              <w:kern w:val="0"/>
              <w:u w:val="single"/>
              <w:lang w:eastAsia="ru-RU"/>
            </w:rPr>
          </w:pPr>
          <w:r w:rsidRPr="00274163">
            <w:rPr>
              <w:rFonts w:ascii="Arial" w:eastAsia="Times New Roman" w:hAnsi="Arial" w:cs="Arial"/>
              <w:kern w:val="0"/>
              <w:sz w:val="24"/>
              <w:szCs w:val="24"/>
              <w:lang w:val="ru-RU" w:eastAsia="ru-RU"/>
            </w:rPr>
            <w:t xml:space="preserve"> </w:t>
          </w:r>
          <w:proofErr w:type="spellStart"/>
          <w:r w:rsidRPr="00274163">
            <w:rPr>
              <w:rFonts w:ascii="Arial" w:eastAsia="Times New Roman" w:hAnsi="Arial" w:cs="Arial"/>
              <w:kern w:val="0"/>
              <w:lang w:val="ru-RU" w:eastAsia="ru-RU"/>
            </w:rPr>
            <w:t>від</w:t>
          </w:r>
          <w:proofErr w:type="spellEnd"/>
          <w:r w:rsidRPr="00274163">
            <w:rPr>
              <w:rFonts w:ascii="Arial" w:eastAsia="Times New Roman" w:hAnsi="Arial" w:cs="Arial"/>
              <w:kern w:val="0"/>
              <w:lang w:val="ru-RU" w:eastAsia="ru-RU"/>
            </w:rPr>
            <w:t xml:space="preserve">  </w:t>
          </w:r>
          <w:r w:rsidRPr="00274163">
            <w:rPr>
              <w:rFonts w:ascii="Arial" w:eastAsia="Times New Roman" w:hAnsi="Arial" w:cs="Arial"/>
              <w:kern w:val="0"/>
              <w:u w:val="single"/>
              <w:lang w:eastAsia="ru-RU"/>
            </w:rPr>
            <w:t>25.02.2025</w:t>
          </w:r>
          <w:r w:rsidRPr="00274163">
            <w:rPr>
              <w:rFonts w:ascii="Arial" w:eastAsia="Times New Roman" w:hAnsi="Arial" w:cs="Arial"/>
              <w:kern w:val="0"/>
              <w:lang w:eastAsia="ru-RU"/>
            </w:rPr>
            <w:t xml:space="preserve"> </w:t>
          </w:r>
          <w:r w:rsidRPr="00274163">
            <w:rPr>
              <w:rFonts w:ascii="Arial" w:eastAsia="Times New Roman" w:hAnsi="Arial" w:cs="Arial"/>
              <w:kern w:val="0"/>
              <w:lang w:val="ru-RU" w:eastAsia="ru-RU"/>
            </w:rPr>
            <w:t>№</w:t>
          </w:r>
          <w:r w:rsidRPr="00274163">
            <w:rPr>
              <w:rFonts w:ascii="Arial" w:eastAsia="Times New Roman" w:hAnsi="Arial" w:cs="Arial"/>
              <w:kern w:val="0"/>
              <w:lang w:eastAsia="ru-RU"/>
            </w:rPr>
            <w:t xml:space="preserve"> </w:t>
          </w:r>
          <w:r w:rsidR="00677CF7">
            <w:rPr>
              <w:rFonts w:ascii="Arial" w:eastAsia="Times New Roman" w:hAnsi="Arial" w:cs="Arial"/>
              <w:kern w:val="0"/>
              <w:u w:val="single"/>
              <w:lang w:eastAsia="ru-RU"/>
            </w:rPr>
            <w:t>2</w:t>
          </w:r>
          <w:r w:rsidRPr="00274163">
            <w:rPr>
              <w:rFonts w:ascii="Arial" w:eastAsia="Times New Roman" w:hAnsi="Arial" w:cs="Arial"/>
              <w:kern w:val="0"/>
              <w:u w:val="single"/>
              <w:lang w:eastAsia="ru-RU"/>
            </w:rPr>
            <w:t>4</w:t>
          </w:r>
        </w:p>
        <w:p w:rsidR="00274163" w:rsidRPr="00274163" w:rsidRDefault="00274163" w:rsidP="00274163">
          <w:pPr>
            <w:spacing w:after="0" w:line="240" w:lineRule="auto"/>
            <w:rPr>
              <w:rFonts w:ascii="Arial" w:eastAsia="Times New Roman" w:hAnsi="Arial" w:cs="Arial"/>
              <w:kern w:val="0"/>
              <w:lang w:val="ru-RU" w:eastAsia="ru-RU"/>
            </w:rPr>
          </w:pPr>
          <w:r w:rsidRPr="00274163">
            <w:rPr>
              <w:rFonts w:ascii="Arial" w:eastAsia="Times New Roman" w:hAnsi="Arial" w:cs="Arial"/>
              <w:kern w:val="0"/>
              <w:lang w:val="ru-RU" w:eastAsia="ru-RU"/>
            </w:rPr>
            <w:t xml:space="preserve">      м. </w:t>
          </w:r>
          <w:proofErr w:type="spellStart"/>
          <w:r w:rsidRPr="00274163">
            <w:rPr>
              <w:rFonts w:ascii="Arial" w:eastAsia="Times New Roman" w:hAnsi="Arial" w:cs="Arial"/>
              <w:kern w:val="0"/>
              <w:lang w:val="ru-RU" w:eastAsia="ru-RU"/>
            </w:rPr>
            <w:t>Первомайськ</w:t>
          </w:r>
          <w:proofErr w:type="spellEnd"/>
        </w:p>
        <w:p w:rsidR="0073100D" w:rsidRPr="00881EBE" w:rsidRDefault="0073100D" w:rsidP="0094331F">
          <w:pPr>
            <w:spacing w:after="0" w:line="240" w:lineRule="auto"/>
            <w:ind w:right="-283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</w:p>
        <w:p w:rsidR="0073100D" w:rsidRDefault="009E24CA" w:rsidP="0094331F">
          <w:pPr>
            <w:spacing w:after="0" w:line="240" w:lineRule="auto"/>
            <w:ind w:right="-283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  <w:bookmarkStart w:id="1" w:name="_Hlk155716768"/>
          <w:r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>Про звіт п</w:t>
          </w:r>
          <w:r w:rsidR="0073100D"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 xml:space="preserve">ро виконання за 2024 рік Програми </w:t>
          </w:r>
        </w:p>
        <w:p w:rsidR="0073100D" w:rsidRDefault="0073100D" w:rsidP="0094331F">
          <w:pPr>
            <w:spacing w:after="0" w:line="240" w:lineRule="auto"/>
            <w:ind w:right="-283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  <w:r w:rsidRPr="006A2E79"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 xml:space="preserve">військово-патріотичного виховання </w:t>
          </w:r>
        </w:p>
        <w:p w:rsidR="0073100D" w:rsidRDefault="0073100D" w:rsidP="0094331F">
          <w:pPr>
            <w:spacing w:after="0" w:line="240" w:lineRule="auto"/>
            <w:ind w:right="-283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  <w:r w:rsidRPr="006A2E79"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 xml:space="preserve">населення Первомайської міської </w:t>
          </w:r>
        </w:p>
        <w:p w:rsidR="0073100D" w:rsidRDefault="0073100D" w:rsidP="0094331F">
          <w:pPr>
            <w:spacing w:after="0" w:line="240" w:lineRule="auto"/>
            <w:ind w:right="-283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  <w:r w:rsidRPr="006A2E79"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>територіальної громади на 2021-2025 роки</w:t>
          </w:r>
          <w:r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>,</w:t>
          </w:r>
        </w:p>
        <w:p w:rsidR="0073100D" w:rsidRDefault="0073100D" w:rsidP="0094331F">
          <w:pPr>
            <w:spacing w:after="0" w:line="240" w:lineRule="auto"/>
            <w:ind w:right="-283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  <w:bookmarkStart w:id="2" w:name="_Hlk155860698"/>
          <w:r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 xml:space="preserve">затвердженої рішенням міської ради </w:t>
          </w:r>
        </w:p>
        <w:p w:rsidR="0073100D" w:rsidRPr="00881EBE" w:rsidRDefault="0073100D" w:rsidP="0094331F">
          <w:pPr>
            <w:spacing w:after="0" w:line="240" w:lineRule="auto"/>
            <w:ind w:right="-283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  <w:bookmarkStart w:id="3" w:name="_Hlk155778381"/>
          <w:r w:rsidRPr="00EE3D86"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>від 25.02.2021 №8</w:t>
          </w:r>
        </w:p>
        <w:bookmarkEnd w:id="1"/>
        <w:bookmarkEnd w:id="2"/>
        <w:bookmarkEnd w:id="3"/>
        <w:p w:rsidR="0073100D" w:rsidRDefault="0073100D" w:rsidP="0094331F">
          <w:pPr>
            <w:spacing w:after="0" w:line="240" w:lineRule="auto"/>
            <w:ind w:right="-283"/>
          </w:pPr>
        </w:p>
        <w:p w:rsidR="0073100D" w:rsidRPr="00970E97" w:rsidRDefault="0073100D" w:rsidP="0094331F">
          <w:pPr>
            <w:spacing w:after="0" w:line="240" w:lineRule="auto"/>
            <w:ind w:right="-283"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Відповідно допункту 22 частини 1 статті 26, пункту 1 частини а статті 27 Закону України «Про місцеве самоврядування в Україні» від 21.05.1997 № 280/97ВР зі змінами та доповненнями, з урахуванням Порядку розроблення та моніторингу виконання місцевих цільових програм, затвердженого рішенням міської ради від 28.09.2023 № 2, з метою визначення стану виконання </w:t>
          </w:r>
          <w:r w:rsidR="00F05F5E">
            <w:rPr>
              <w:rFonts w:ascii="Times New Roman" w:hAnsi="Times New Roman" w:cs="Times New Roman"/>
              <w:sz w:val="28"/>
              <w:szCs w:val="28"/>
            </w:rPr>
            <w:t>за</w:t>
          </w:r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 р</w:t>
          </w:r>
          <w:r w:rsidR="00F05F5E">
            <w:rPr>
              <w:rFonts w:ascii="Times New Roman" w:hAnsi="Times New Roman" w:cs="Times New Roman"/>
              <w:sz w:val="28"/>
              <w:szCs w:val="28"/>
            </w:rPr>
            <w:t>ік</w:t>
          </w:r>
          <w:bookmarkStart w:id="4" w:name="_Hlk155785783"/>
          <w:r w:rsidRPr="005C72FB"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 xml:space="preserve">Програми військово-патріотичного виховання населення Первомайської міської територіальної громади на 2021-2025 роки </w:t>
          </w:r>
          <w:bookmarkEnd w:id="4"/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міська рада </w:t>
          </w:r>
        </w:p>
        <w:p w:rsidR="0073100D" w:rsidRDefault="0073100D" w:rsidP="0094331F">
          <w:pPr>
            <w:spacing w:after="0" w:line="240" w:lineRule="auto"/>
            <w:ind w:right="-283"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73100D" w:rsidRPr="00970E97" w:rsidRDefault="0073100D" w:rsidP="0094331F">
          <w:pPr>
            <w:spacing w:after="0" w:line="240" w:lineRule="auto"/>
            <w:ind w:right="-283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70E97">
            <w:rPr>
              <w:rFonts w:ascii="Times New Roman" w:hAnsi="Times New Roman" w:cs="Times New Roman"/>
              <w:sz w:val="28"/>
              <w:szCs w:val="28"/>
            </w:rPr>
            <w:t>ВИРІШИЛА:</w:t>
          </w:r>
        </w:p>
        <w:p w:rsidR="0073100D" w:rsidRPr="00970E97" w:rsidRDefault="0073100D" w:rsidP="0094331F">
          <w:pPr>
            <w:spacing w:after="0" w:line="240" w:lineRule="auto"/>
            <w:ind w:right="-283"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73100D" w:rsidRPr="00970E97" w:rsidRDefault="0073100D" w:rsidP="0094331F">
          <w:pPr>
            <w:pStyle w:val="a4"/>
            <w:numPr>
              <w:ilvl w:val="0"/>
              <w:numId w:val="5"/>
            </w:numPr>
            <w:spacing w:after="0" w:line="240" w:lineRule="auto"/>
            <w:ind w:left="0" w:right="-283" w:firstLine="567"/>
            <w:jc w:val="both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Взяти до відома щорічний звіт про </w:t>
          </w:r>
          <w:bookmarkStart w:id="5" w:name="_Hlk155860654"/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виконання </w:t>
          </w:r>
          <w:r w:rsidR="00F05F5E">
            <w:rPr>
              <w:rFonts w:ascii="Times New Roman" w:hAnsi="Times New Roman" w:cs="Times New Roman"/>
              <w:sz w:val="28"/>
              <w:szCs w:val="28"/>
            </w:rPr>
            <w:t>за</w:t>
          </w:r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 р</w:t>
          </w:r>
          <w:r w:rsidR="00F05F5E">
            <w:rPr>
              <w:rFonts w:ascii="Times New Roman" w:hAnsi="Times New Roman" w:cs="Times New Roman"/>
              <w:sz w:val="28"/>
              <w:szCs w:val="28"/>
            </w:rPr>
            <w:t>ік</w:t>
          </w:r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 Програми військово-патріотичного виховання населення Первомайської міської територіальної громади на 2021-2025 роки</w:t>
          </w:r>
          <w:bookmarkEnd w:id="5"/>
          <w:r w:rsidRPr="00970E97">
            <w:rPr>
              <w:rFonts w:ascii="Times New Roman" w:hAnsi="Times New Roman" w:cs="Times New Roman"/>
              <w:sz w:val="28"/>
              <w:szCs w:val="28"/>
            </w:rPr>
            <w:t xml:space="preserve">, затвердженої рішенням міської ради </w:t>
          </w:r>
          <w:r w:rsidRPr="00970E97"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 xml:space="preserve">від 25.02.2021 №8 </w:t>
          </w:r>
          <w:r w:rsidRPr="00970E97">
            <w:rPr>
              <w:rFonts w:ascii="Times New Roman" w:hAnsi="Times New Roman" w:cs="Times New Roman"/>
              <w:sz w:val="28"/>
              <w:szCs w:val="28"/>
            </w:rPr>
            <w:t>(додаток).</w:t>
          </w:r>
        </w:p>
        <w:p w:rsidR="0073100D" w:rsidRDefault="0073100D" w:rsidP="0094331F">
          <w:pPr>
            <w:pStyle w:val="a4"/>
            <w:spacing w:after="0" w:line="240" w:lineRule="auto"/>
            <w:ind w:left="0" w:right="-283" w:firstLine="567"/>
            <w:jc w:val="both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</w:p>
        <w:p w:rsidR="0073100D" w:rsidRPr="00970E97" w:rsidRDefault="0073100D" w:rsidP="0094331F">
          <w:pPr>
            <w:pStyle w:val="a4"/>
            <w:numPr>
              <w:ilvl w:val="0"/>
              <w:numId w:val="5"/>
            </w:numPr>
            <w:spacing w:after="0" w:line="240" w:lineRule="auto"/>
            <w:ind w:left="0" w:right="-283" w:firstLine="567"/>
            <w:jc w:val="both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  <w:r w:rsidRPr="00970E97"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    </w:r>
        </w:p>
        <w:p w:rsidR="0073100D" w:rsidRDefault="0073100D" w:rsidP="0094331F">
          <w:pPr>
            <w:pStyle w:val="a4"/>
            <w:spacing w:after="0" w:line="240" w:lineRule="auto"/>
            <w:ind w:left="0" w:right="-283"/>
            <w:jc w:val="both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</w:p>
        <w:p w:rsidR="00274163" w:rsidRDefault="00274163" w:rsidP="0094331F">
          <w:pPr>
            <w:pStyle w:val="a4"/>
            <w:spacing w:after="0" w:line="240" w:lineRule="auto"/>
            <w:ind w:left="0" w:right="-283"/>
            <w:jc w:val="both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</w:p>
        <w:p w:rsidR="0073100D" w:rsidRDefault="0073100D" w:rsidP="0094331F">
          <w:pPr>
            <w:pStyle w:val="a4"/>
            <w:spacing w:after="0" w:line="240" w:lineRule="auto"/>
            <w:ind w:left="0" w:right="-283"/>
            <w:jc w:val="both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</w:pPr>
        </w:p>
        <w:p w:rsidR="00D77470" w:rsidRPr="00274163" w:rsidRDefault="0073100D" w:rsidP="00274163">
          <w:pPr>
            <w:spacing w:after="0" w:line="240" w:lineRule="auto"/>
            <w:ind w:right="-283"/>
            <w:jc w:val="both"/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sectPr w:rsidR="00D77470" w:rsidRPr="00274163" w:rsidSect="0094331F">
              <w:headerReference w:type="default" r:id="rId9"/>
              <w:footerReference w:type="default" r:id="rId10"/>
              <w:headerReference w:type="first" r:id="rId11"/>
              <w:pgSz w:w="11906" w:h="16838"/>
              <w:pgMar w:top="851" w:right="849" w:bottom="851" w:left="1701" w:header="708" w:footer="708" w:gutter="0"/>
              <w:cols w:space="708"/>
              <w:titlePg/>
              <w:docGrid w:linePitch="360"/>
            </w:sectPr>
          </w:pPr>
          <w:r w:rsidRPr="005C72FB">
            <w:rPr>
              <w:rFonts w:ascii="Times New Roman" w:eastAsia="Times New Roman" w:hAnsi="Times New Roman" w:cs="Times New Roman"/>
              <w:kern w:val="0"/>
              <w:sz w:val="28"/>
              <w:szCs w:val="28"/>
              <w:lang w:eastAsia="ru-RU"/>
            </w:rPr>
            <w:t>Міський голова                             Олег ДЕМЧЕНКО</w:t>
          </w:r>
        </w:p>
        <w:p w:rsidR="0073100D" w:rsidRDefault="00B75C50" w:rsidP="0094331F">
          <w:pPr>
            <w:ind w:right="-283"/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:rsidR="0073100D" w:rsidRDefault="0073100D" w:rsidP="0094331F">
      <w:pPr>
        <w:pStyle w:val="a3"/>
        <w:spacing w:before="0" w:beforeAutospacing="0" w:after="0" w:afterAutospacing="0"/>
        <w:ind w:left="6663" w:right="-283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970E97" w:rsidRPr="00951458" w:rsidRDefault="00970E97" w:rsidP="0094331F">
      <w:pPr>
        <w:pStyle w:val="a3"/>
        <w:spacing w:before="0" w:beforeAutospacing="0" w:after="0" w:afterAutospacing="0"/>
        <w:ind w:left="6663" w:right="-283"/>
        <w:rPr>
          <w:sz w:val="28"/>
          <w:szCs w:val="28"/>
        </w:rPr>
      </w:pPr>
      <w:r w:rsidRPr="00951458">
        <w:rPr>
          <w:sz w:val="28"/>
          <w:szCs w:val="28"/>
        </w:rPr>
        <w:t>до рішення міської ради</w:t>
      </w:r>
    </w:p>
    <w:p w:rsidR="00970E97" w:rsidRPr="00951458" w:rsidRDefault="00274163" w:rsidP="0094331F">
      <w:pPr>
        <w:pStyle w:val="a3"/>
        <w:spacing w:before="0" w:beforeAutospacing="0" w:after="0" w:afterAutospacing="0"/>
        <w:ind w:left="6663" w:right="-283"/>
        <w:rPr>
          <w:sz w:val="28"/>
          <w:szCs w:val="28"/>
        </w:rPr>
      </w:pPr>
      <w:r w:rsidRPr="00274163">
        <w:rPr>
          <w:sz w:val="28"/>
          <w:szCs w:val="28"/>
          <w:u w:val="single"/>
        </w:rPr>
        <w:t>25.02.2025</w:t>
      </w:r>
      <w:r w:rsidR="00970E97" w:rsidRPr="0095145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274163">
        <w:rPr>
          <w:sz w:val="28"/>
          <w:szCs w:val="28"/>
          <w:u w:val="single"/>
        </w:rPr>
        <w:t>24</w:t>
      </w:r>
      <w:r>
        <w:rPr>
          <w:sz w:val="28"/>
          <w:szCs w:val="28"/>
        </w:rPr>
        <w:t xml:space="preserve"> </w:t>
      </w:r>
    </w:p>
    <w:p w:rsidR="0081025C" w:rsidRDefault="0081025C" w:rsidP="0094331F">
      <w:pPr>
        <w:pStyle w:val="a3"/>
        <w:spacing w:before="0" w:beforeAutospacing="0" w:after="0" w:afterAutospacing="0"/>
        <w:ind w:right="-283"/>
        <w:jc w:val="center"/>
        <w:rPr>
          <w:color w:val="000000"/>
        </w:rPr>
      </w:pPr>
    </w:p>
    <w:p w:rsidR="00694D1E" w:rsidRPr="009E073D" w:rsidRDefault="00694D1E" w:rsidP="0094331F">
      <w:pPr>
        <w:pStyle w:val="a3"/>
        <w:spacing w:before="0" w:beforeAutospacing="0" w:after="0" w:afterAutospacing="0"/>
        <w:ind w:right="-283"/>
        <w:jc w:val="center"/>
        <w:rPr>
          <w:sz w:val="28"/>
          <w:szCs w:val="28"/>
        </w:rPr>
      </w:pPr>
      <w:r w:rsidRPr="009E073D">
        <w:rPr>
          <w:color w:val="000000"/>
          <w:sz w:val="28"/>
          <w:szCs w:val="28"/>
        </w:rPr>
        <w:t>ЩОРІЧНИЙ ЗВІТ</w:t>
      </w:r>
    </w:p>
    <w:p w:rsidR="00694D1E" w:rsidRPr="009E073D" w:rsidRDefault="00694D1E" w:rsidP="0094331F">
      <w:pPr>
        <w:pStyle w:val="a3"/>
        <w:spacing w:before="0" w:beforeAutospacing="0" w:after="0" w:afterAutospacing="0"/>
        <w:ind w:right="-283"/>
        <w:jc w:val="center"/>
        <w:rPr>
          <w:sz w:val="28"/>
          <w:szCs w:val="28"/>
        </w:rPr>
      </w:pPr>
      <w:r w:rsidRPr="009E073D">
        <w:rPr>
          <w:color w:val="000000"/>
          <w:sz w:val="28"/>
          <w:szCs w:val="28"/>
        </w:rPr>
        <w:t xml:space="preserve">про виконання </w:t>
      </w:r>
      <w:r w:rsidR="00F05F5E">
        <w:rPr>
          <w:color w:val="000000"/>
          <w:sz w:val="28"/>
          <w:szCs w:val="28"/>
        </w:rPr>
        <w:t>за</w:t>
      </w:r>
      <w:r w:rsidR="001911B2" w:rsidRPr="009E073D">
        <w:rPr>
          <w:color w:val="000000"/>
          <w:sz w:val="28"/>
          <w:szCs w:val="28"/>
        </w:rPr>
        <w:t>202</w:t>
      </w:r>
      <w:r w:rsidR="001043D7">
        <w:rPr>
          <w:color w:val="000000"/>
          <w:sz w:val="28"/>
          <w:szCs w:val="28"/>
        </w:rPr>
        <w:t>4</w:t>
      </w:r>
      <w:r w:rsidRPr="009E073D">
        <w:rPr>
          <w:color w:val="000000"/>
          <w:sz w:val="28"/>
          <w:szCs w:val="28"/>
        </w:rPr>
        <w:t xml:space="preserve"> р</w:t>
      </w:r>
      <w:r w:rsidR="00F05F5E">
        <w:rPr>
          <w:color w:val="000000"/>
          <w:sz w:val="28"/>
          <w:szCs w:val="28"/>
        </w:rPr>
        <w:t>ік</w:t>
      </w:r>
    </w:p>
    <w:p w:rsidR="00694D1E" w:rsidRDefault="00340148" w:rsidP="0094331F">
      <w:pPr>
        <w:pStyle w:val="a3"/>
        <w:spacing w:before="0" w:beforeAutospacing="0" w:after="120" w:afterAutospacing="0" w:line="256" w:lineRule="auto"/>
        <w:ind w:right="-283"/>
        <w:jc w:val="center"/>
        <w:rPr>
          <w:sz w:val="28"/>
          <w:szCs w:val="28"/>
        </w:rPr>
      </w:pPr>
      <w:r w:rsidRPr="00951458">
        <w:rPr>
          <w:color w:val="000000"/>
          <w:sz w:val="28"/>
          <w:szCs w:val="28"/>
        </w:rPr>
        <w:t>П</w:t>
      </w:r>
      <w:r w:rsidR="001911B2" w:rsidRPr="00951458">
        <w:rPr>
          <w:color w:val="000000"/>
          <w:sz w:val="28"/>
          <w:szCs w:val="28"/>
        </w:rPr>
        <w:t>рограм</w:t>
      </w:r>
      <w:r w:rsidRPr="00951458">
        <w:rPr>
          <w:color w:val="000000"/>
          <w:sz w:val="28"/>
          <w:szCs w:val="28"/>
        </w:rPr>
        <w:t>и</w:t>
      </w:r>
      <w:r w:rsidR="001911B2" w:rsidRPr="00951458">
        <w:rPr>
          <w:color w:val="000000"/>
          <w:sz w:val="28"/>
          <w:szCs w:val="28"/>
        </w:rPr>
        <w:t xml:space="preserve"> військово-патріотичного виховання населення Первомайської міської територіальної громади на 2021-2025 роки</w:t>
      </w:r>
    </w:p>
    <w:p w:rsidR="00694D1E" w:rsidRPr="009E073D" w:rsidRDefault="00694D1E" w:rsidP="0094331F">
      <w:pPr>
        <w:pStyle w:val="a3"/>
        <w:numPr>
          <w:ilvl w:val="0"/>
          <w:numId w:val="6"/>
        </w:numPr>
        <w:spacing w:before="0" w:beforeAutospacing="0" w:after="0" w:afterAutospacing="0"/>
        <w:ind w:left="0" w:right="-283" w:firstLine="0"/>
        <w:jc w:val="both"/>
        <w:rPr>
          <w:sz w:val="28"/>
          <w:szCs w:val="28"/>
        </w:rPr>
      </w:pPr>
      <w:r w:rsidRPr="009E073D">
        <w:rPr>
          <w:color w:val="000000"/>
          <w:sz w:val="28"/>
          <w:szCs w:val="28"/>
        </w:rPr>
        <w:t>Основні дані</w:t>
      </w:r>
    </w:p>
    <w:p w:rsidR="00CC2BB9" w:rsidRPr="009E073D" w:rsidRDefault="00943B61" w:rsidP="0094331F">
      <w:pPr>
        <w:pStyle w:val="a3"/>
        <w:spacing w:before="0" w:beforeAutospacing="0" w:after="0" w:afterAutospacing="0"/>
        <w:ind w:right="-283" w:firstLine="709"/>
        <w:jc w:val="both"/>
        <w:rPr>
          <w:color w:val="000000"/>
          <w:sz w:val="28"/>
          <w:szCs w:val="28"/>
        </w:rPr>
      </w:pPr>
      <w:bookmarkStart w:id="12" w:name="_Hlk155770360"/>
      <w:r w:rsidRPr="009E073D">
        <w:rPr>
          <w:color w:val="000000"/>
          <w:sz w:val="28"/>
          <w:szCs w:val="28"/>
        </w:rPr>
        <w:t xml:space="preserve">Програма військово-патріотичного виховання населення Первомайської міської територіальної громади на 2021-2025 роки </w:t>
      </w:r>
      <w:bookmarkEnd w:id="12"/>
      <w:r w:rsidRPr="009E073D">
        <w:rPr>
          <w:color w:val="000000"/>
          <w:sz w:val="28"/>
          <w:szCs w:val="28"/>
        </w:rPr>
        <w:t xml:space="preserve">розроблена відповідно до вимог Законів України «Про освіту», «Про повну загальну середню освіту». </w:t>
      </w:r>
      <w:r w:rsidR="00CC2BB9" w:rsidRPr="009E073D">
        <w:rPr>
          <w:color w:val="000000"/>
          <w:sz w:val="28"/>
          <w:szCs w:val="28"/>
        </w:rPr>
        <w:t xml:space="preserve">Метою Програми є удосконалення системи військово-патріотичного виховання населення Первомайської міської територіальної громади </w:t>
      </w:r>
      <w:r w:rsidR="00DF6DED">
        <w:rPr>
          <w:color w:val="000000"/>
          <w:sz w:val="28"/>
          <w:szCs w:val="28"/>
        </w:rPr>
        <w:t>через</w:t>
      </w:r>
      <w:r w:rsidR="00CC2BB9" w:rsidRPr="009E073D">
        <w:rPr>
          <w:color w:val="000000"/>
          <w:sz w:val="28"/>
          <w:szCs w:val="28"/>
        </w:rPr>
        <w:t xml:space="preserve"> спрям</w:t>
      </w:r>
      <w:r w:rsidR="00951458">
        <w:rPr>
          <w:color w:val="000000"/>
          <w:sz w:val="28"/>
          <w:szCs w:val="28"/>
        </w:rPr>
        <w:t>у</w:t>
      </w:r>
      <w:r w:rsidR="00CC2BB9" w:rsidRPr="009E073D">
        <w:rPr>
          <w:color w:val="000000"/>
          <w:sz w:val="28"/>
          <w:szCs w:val="28"/>
        </w:rPr>
        <w:t>ван</w:t>
      </w:r>
      <w:r w:rsidR="00DF6DED">
        <w:rPr>
          <w:color w:val="000000"/>
          <w:sz w:val="28"/>
          <w:szCs w:val="28"/>
        </w:rPr>
        <w:t>ня</w:t>
      </w:r>
      <w:r w:rsidR="00CC2BB9" w:rsidRPr="009E073D">
        <w:rPr>
          <w:color w:val="000000"/>
          <w:sz w:val="28"/>
          <w:szCs w:val="28"/>
        </w:rPr>
        <w:t xml:space="preserve"> на виховання любові до України, усвідомлення громадянського обов'язку на основі національних і загальнолюдських духовних цінностей, формування мотивації до військово-патріотичної загартованості, готовності до захисту Вітчизни; формування всебічно розвиненої, високоосвіченої, соціально активної особистості, здатної до самовдосконалення та самореалізації, упровадження принципів українознавства; сприяння духовно-моральній єдності суспільства.</w:t>
      </w:r>
    </w:p>
    <w:p w:rsidR="00CC2BB9" w:rsidRPr="009E073D" w:rsidRDefault="00943B61" w:rsidP="0094331F">
      <w:pPr>
        <w:pStyle w:val="a3"/>
        <w:spacing w:before="0" w:beforeAutospacing="0" w:after="0" w:afterAutospacing="0"/>
        <w:ind w:right="-283" w:firstLine="709"/>
        <w:jc w:val="both"/>
        <w:rPr>
          <w:color w:val="000000"/>
          <w:sz w:val="28"/>
          <w:szCs w:val="28"/>
        </w:rPr>
      </w:pPr>
      <w:r w:rsidRPr="009E073D">
        <w:rPr>
          <w:color w:val="000000"/>
          <w:sz w:val="28"/>
          <w:szCs w:val="28"/>
        </w:rPr>
        <w:t>Програма військово-патріотичного виховання населення Первомайської міської територіальної громади на 2021-2025 роки з</w:t>
      </w:r>
      <w:r w:rsidR="00CC2BB9" w:rsidRPr="009E073D">
        <w:rPr>
          <w:color w:val="000000"/>
          <w:sz w:val="28"/>
          <w:szCs w:val="28"/>
        </w:rPr>
        <w:t xml:space="preserve">атверджена </w:t>
      </w:r>
      <w:r w:rsidR="00694D1E" w:rsidRPr="009E073D">
        <w:rPr>
          <w:color w:val="000000"/>
          <w:sz w:val="28"/>
          <w:szCs w:val="28"/>
        </w:rPr>
        <w:t>рішення</w:t>
      </w:r>
      <w:r w:rsidR="00CC2BB9" w:rsidRPr="009E073D">
        <w:rPr>
          <w:color w:val="000000"/>
          <w:sz w:val="28"/>
          <w:szCs w:val="28"/>
        </w:rPr>
        <w:t>м Первомайської міської ради від 25.02.2021 №8.</w:t>
      </w:r>
    </w:p>
    <w:p w:rsidR="00CC2BB9" w:rsidRPr="009E073D" w:rsidRDefault="00CC2BB9" w:rsidP="0094331F">
      <w:pPr>
        <w:spacing w:after="0" w:line="240" w:lineRule="auto"/>
        <w:ind w:right="-28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Відповідальні виконавці заходів Програми: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Первомайський об’єднаний міський територіальний центр комплектування та соціальної підтримки.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Виконавчий комітет Первомайської міської ради.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Відділ </w:t>
      </w:r>
      <w:proofErr w:type="spellStart"/>
      <w:r w:rsidR="00951458">
        <w:rPr>
          <w:rFonts w:ascii="Times New Roman" w:eastAsia="Times New Roman" w:hAnsi="Times New Roman" w:cs="Times New Roman"/>
          <w:kern w:val="0"/>
          <w:sz w:val="28"/>
          <w:szCs w:val="28"/>
        </w:rPr>
        <w:t>пресслужби</w:t>
      </w: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апарату</w:t>
      </w:r>
      <w:proofErr w:type="spellEnd"/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виконавчого комітету міської ради.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Управління освіти Первомайської міської ради.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Управління соціального захисту населення міської ради.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Управління культури, національностей, релігій, молоді та спорту міської ради.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Комунальн</w:t>
      </w:r>
      <w:r w:rsidR="00951458">
        <w:rPr>
          <w:rFonts w:ascii="Times New Roman" w:eastAsia="Times New Roman" w:hAnsi="Times New Roman" w:cs="Times New Roman"/>
          <w:kern w:val="0"/>
          <w:sz w:val="28"/>
          <w:szCs w:val="28"/>
        </w:rPr>
        <w:t>епідприємство«</w:t>
      </w: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Первомайський міський центр первинної медико-санітарної допомоги</w:t>
      </w:r>
      <w:r w:rsidR="00951458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</w:t>
      </w:r>
      <w:r w:rsidR="00951458"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Первомайської міської ради.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Дитячо-юнацький центр національного відродження.</w:t>
      </w:r>
    </w:p>
    <w:p w:rsidR="00551CAC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Центр науково-технічної творчості учнівської молоді.</w:t>
      </w:r>
    </w:p>
    <w:p w:rsidR="00551CAC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551CAC"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Первомайська міська організація ветеранів України (за узгодженням).</w:t>
      </w:r>
    </w:p>
    <w:p w:rsidR="00CC2BB9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551CAC">
        <w:rPr>
          <w:rFonts w:ascii="Times New Roman" w:eastAsia="Times New Roman" w:hAnsi="Times New Roman" w:cs="Times New Roman"/>
          <w:kern w:val="0"/>
          <w:sz w:val="28"/>
          <w:szCs w:val="28"/>
        </w:rPr>
        <w:t>Громадські організації національних меншин міста (за узгодженням).</w:t>
      </w:r>
    </w:p>
    <w:p w:rsidR="006B3D16" w:rsidRPr="00551CAC" w:rsidRDefault="006B3D16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Первомайська філія Миколаївського обласного музею на правах відділу (за узгодженням).</w:t>
      </w:r>
    </w:p>
    <w:p w:rsidR="00CC2BB9" w:rsidRPr="00D77470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77470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Філія Центрального Музею Збройних Сил України – Музей ракетних військ стратегічного призначення (за узгодженням).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Первомайська міська централізована бібліотечна система.</w:t>
      </w:r>
    </w:p>
    <w:p w:rsidR="00CC2BB9" w:rsidRPr="009E073D" w:rsidRDefault="00CC2BB9" w:rsidP="0094331F">
      <w:pPr>
        <w:pStyle w:val="a4"/>
        <w:numPr>
          <w:ilvl w:val="0"/>
          <w:numId w:val="7"/>
        </w:numPr>
        <w:spacing w:after="0" w:line="240" w:lineRule="auto"/>
        <w:ind w:left="0" w:right="-283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Первомайська станція швидкої медичної допомоги Обласного центру екстреної медичної допомоги та медицини катастроф (за узгодженням).</w:t>
      </w:r>
    </w:p>
    <w:p w:rsidR="00FF16ED" w:rsidRDefault="00FF16ED" w:rsidP="0094331F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6669D" w:rsidRDefault="0006669D" w:rsidP="0094331F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CC2BB9" w:rsidRPr="009E073D" w:rsidRDefault="00CC2BB9" w:rsidP="0094331F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E073D">
        <w:rPr>
          <w:rFonts w:ascii="Times New Roman" w:eastAsia="Times New Roman" w:hAnsi="Times New Roman" w:cs="Times New Roman"/>
          <w:kern w:val="0"/>
          <w:sz w:val="28"/>
          <w:szCs w:val="28"/>
        </w:rPr>
        <w:t>Строк виконання Програми: 2021-2025 роки.</w:t>
      </w:r>
    </w:p>
    <w:p w:rsidR="00CC2BB9" w:rsidRPr="009E073D" w:rsidRDefault="00CC2BB9" w:rsidP="0094331F">
      <w:pPr>
        <w:pStyle w:val="a3"/>
        <w:spacing w:before="0" w:beforeAutospacing="0" w:after="0" w:afterAutospacing="0"/>
        <w:ind w:right="-283" w:firstLine="709"/>
        <w:jc w:val="both"/>
        <w:rPr>
          <w:color w:val="000000"/>
          <w:sz w:val="28"/>
          <w:szCs w:val="28"/>
        </w:rPr>
      </w:pPr>
    </w:p>
    <w:p w:rsidR="00694D1E" w:rsidRDefault="00694D1E" w:rsidP="0094331F">
      <w:pPr>
        <w:pStyle w:val="a3"/>
        <w:numPr>
          <w:ilvl w:val="0"/>
          <w:numId w:val="6"/>
        </w:numPr>
        <w:spacing w:before="0" w:beforeAutospacing="0" w:after="0" w:afterAutospacing="0"/>
        <w:ind w:left="0" w:right="-283" w:hanging="142"/>
        <w:jc w:val="both"/>
        <w:rPr>
          <w:color w:val="000000"/>
          <w:sz w:val="28"/>
          <w:szCs w:val="28"/>
        </w:rPr>
      </w:pPr>
      <w:r w:rsidRPr="009E073D">
        <w:rPr>
          <w:color w:val="000000"/>
          <w:sz w:val="28"/>
          <w:szCs w:val="28"/>
        </w:rPr>
        <w:t xml:space="preserve">Виконання завдань і заходів 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7"/>
        <w:gridCol w:w="1690"/>
        <w:gridCol w:w="2410"/>
        <w:gridCol w:w="1114"/>
        <w:gridCol w:w="1271"/>
        <w:gridCol w:w="893"/>
      </w:tblGrid>
      <w:tr w:rsidR="0049094A" w:rsidRPr="00970E97" w:rsidTr="001935E8">
        <w:trPr>
          <w:trHeight w:val="1260"/>
        </w:trPr>
        <w:tc>
          <w:tcPr>
            <w:tcW w:w="2387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Завдання та заходи</w:t>
            </w:r>
          </w:p>
        </w:tc>
        <w:tc>
          <w:tcPr>
            <w:tcW w:w="1690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left="22" w:right="-72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Стан виконання заходів  у 202</w:t>
            </w:r>
            <w:r w:rsidR="00F97514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році</w:t>
            </w:r>
          </w:p>
        </w:tc>
        <w:tc>
          <w:tcPr>
            <w:tcW w:w="2410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Виконавці</w:t>
            </w:r>
          </w:p>
        </w:tc>
        <w:tc>
          <w:tcPr>
            <w:tcW w:w="1114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2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Дже</w:t>
            </w:r>
            <w:proofErr w:type="spellEnd"/>
          </w:p>
          <w:p w:rsidR="0049094A" w:rsidRPr="00970E97" w:rsidRDefault="0049094A" w:rsidP="0094331F">
            <w:pPr>
              <w:spacing w:after="0" w:line="240" w:lineRule="auto"/>
              <w:ind w:right="-2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релафінан</w:t>
            </w:r>
            <w:proofErr w:type="spellEnd"/>
          </w:p>
          <w:p w:rsidR="0049094A" w:rsidRPr="00970E97" w:rsidRDefault="0049094A" w:rsidP="0094331F">
            <w:pPr>
              <w:spacing w:after="0" w:line="240" w:lineRule="auto"/>
              <w:ind w:right="-2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суван</w:t>
            </w:r>
            <w:proofErr w:type="spellEnd"/>
          </w:p>
          <w:p w:rsidR="0049094A" w:rsidRPr="00970E97" w:rsidRDefault="0049094A" w:rsidP="0094331F">
            <w:pPr>
              <w:spacing w:after="0" w:line="240" w:lineRule="auto"/>
              <w:ind w:right="-2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ня</w:t>
            </w:r>
          </w:p>
        </w:tc>
        <w:tc>
          <w:tcPr>
            <w:tcW w:w="1271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left="-83" w:right="-13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Планове/</w:t>
            </w:r>
          </w:p>
          <w:p w:rsidR="00F51D0D" w:rsidRDefault="0049094A" w:rsidP="0094331F">
            <w:pPr>
              <w:spacing w:after="0" w:line="240" w:lineRule="auto"/>
              <w:ind w:left="-83" w:right="-13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фактичне </w:t>
            </w:r>
            <w:proofErr w:type="spellStart"/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фінансу</w:t>
            </w:r>
            <w:proofErr w:type="spellEnd"/>
          </w:p>
          <w:p w:rsidR="0049094A" w:rsidRPr="00970E97" w:rsidRDefault="0049094A" w:rsidP="00F51D0D">
            <w:pPr>
              <w:spacing w:after="0" w:line="240" w:lineRule="auto"/>
              <w:ind w:left="-83" w:right="-13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893" w:type="dxa"/>
          </w:tcPr>
          <w:p w:rsidR="004C20FB" w:rsidRDefault="0049094A" w:rsidP="0094331F">
            <w:pPr>
              <w:spacing w:after="0" w:line="240" w:lineRule="auto"/>
              <w:ind w:right="-136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Досяг</w:t>
            </w:r>
          </w:p>
          <w:p w:rsidR="004C20FB" w:rsidRDefault="0049094A" w:rsidP="0094331F">
            <w:pPr>
              <w:spacing w:after="0" w:line="240" w:lineRule="auto"/>
              <w:ind w:right="-136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нуті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резуль</w:t>
            </w:r>
            <w:proofErr w:type="spellEnd"/>
          </w:p>
          <w:p w:rsidR="0049094A" w:rsidRPr="00970E97" w:rsidRDefault="0049094A" w:rsidP="0094331F">
            <w:pPr>
              <w:spacing w:after="0" w:line="240" w:lineRule="auto"/>
              <w:ind w:right="-136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тати</w:t>
            </w:r>
          </w:p>
        </w:tc>
      </w:tr>
      <w:tr w:rsidR="0049094A" w:rsidRPr="00970E97" w:rsidTr="001935E8">
        <w:trPr>
          <w:trHeight w:val="306"/>
        </w:trPr>
        <w:tc>
          <w:tcPr>
            <w:tcW w:w="2387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690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71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93" w:type="dxa"/>
          </w:tcPr>
          <w:p w:rsidR="0049094A" w:rsidRPr="00970E97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49094A" w:rsidRPr="00970E97" w:rsidTr="0094331F">
        <w:trPr>
          <w:trHeight w:val="306"/>
        </w:trPr>
        <w:tc>
          <w:tcPr>
            <w:tcW w:w="9765" w:type="dxa"/>
            <w:gridSpan w:val="6"/>
            <w:shd w:val="clear" w:color="auto" w:fill="auto"/>
          </w:tcPr>
          <w:p w:rsidR="0049094A" w:rsidRDefault="0049094A" w:rsidP="0094331F">
            <w:pPr>
              <w:spacing w:after="0" w:line="240" w:lineRule="auto"/>
              <w:ind w:right="-283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1. У</w:t>
            </w:r>
            <w:r w:rsidRPr="001911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досконалення системи військово-патріотичного виховання населення Первомайської міської територіальної громади, яка спрямована на виховання любові до України, усвідомлення громадянського обов'язку на основі національних і загальнолюдських духовних цінностей, формування мотивації до військово-патріотичної загартованості, готовності до захисту Вітчизни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</w:tr>
      <w:tr w:rsidR="0049094A" w:rsidRPr="00970E97" w:rsidTr="001935E8">
        <w:trPr>
          <w:trHeight w:val="306"/>
        </w:trPr>
        <w:tc>
          <w:tcPr>
            <w:tcW w:w="2387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 </w:t>
            </w:r>
            <w:r w:rsidRPr="00C855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Проведення навчально-польових занять, практичних стрільб з малокаліберної (пневматичної) гвинтівки і автомата на базі військової частини</w:t>
            </w:r>
          </w:p>
        </w:tc>
        <w:tc>
          <w:tcPr>
            <w:tcW w:w="1690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right="-7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Первомайський об'єднаний міський територіальний центр комплектування та соціальної підтримки (за узгодженням), управління освіти міської ради</w:t>
            </w:r>
          </w:p>
        </w:tc>
        <w:tc>
          <w:tcPr>
            <w:tcW w:w="1114" w:type="dxa"/>
            <w:shd w:val="clear" w:color="auto" w:fill="auto"/>
          </w:tcPr>
          <w:p w:rsidR="0049094A" w:rsidRPr="00970E97" w:rsidRDefault="0049094A" w:rsidP="0094331F">
            <w:pPr>
              <w:spacing w:after="0" w:line="240" w:lineRule="auto"/>
              <w:ind w:left="-67" w:right="-13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242B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271" w:type="dxa"/>
            <w:shd w:val="clear" w:color="auto" w:fill="auto"/>
          </w:tcPr>
          <w:p w:rsidR="00F51D0D" w:rsidRDefault="0049094A" w:rsidP="0094331F">
            <w:pPr>
              <w:spacing w:after="0" w:line="240" w:lineRule="auto"/>
              <w:ind w:left="-83" w:right="-13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202</w:t>
            </w:r>
            <w:r w:rsidR="008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році кошти з місцевого бюджету на </w:t>
            </w: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фінансу</w:t>
            </w:r>
            <w:proofErr w:type="spellEnd"/>
          </w:p>
          <w:p w:rsidR="0049094A" w:rsidRPr="00970E97" w:rsidRDefault="0049094A" w:rsidP="0094331F">
            <w:pPr>
              <w:spacing w:after="0" w:line="240" w:lineRule="auto"/>
              <w:ind w:left="-83" w:right="-13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вання</w:t>
            </w:r>
            <w:proofErr w:type="spellEnd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C2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 не виділялися</w:t>
            </w:r>
          </w:p>
        </w:tc>
        <w:tc>
          <w:tcPr>
            <w:tcW w:w="893" w:type="dxa"/>
          </w:tcPr>
          <w:p w:rsidR="0049094A" w:rsidRPr="00373915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C20FB" w:rsidRPr="00970E97" w:rsidTr="001935E8">
        <w:trPr>
          <w:trHeight w:val="306"/>
        </w:trPr>
        <w:tc>
          <w:tcPr>
            <w:tcW w:w="2387" w:type="dxa"/>
            <w:shd w:val="clear" w:color="auto" w:fill="auto"/>
          </w:tcPr>
          <w:p w:rsidR="004C20FB" w:rsidRPr="00970E97" w:rsidRDefault="004C20FB" w:rsidP="009433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 Участь у обласній Спартакіаді, змагань з військово-прикладних видів спорту, ігор оборонно-масової і військово-патріотичної спрямованості</w:t>
            </w:r>
          </w:p>
        </w:tc>
        <w:tc>
          <w:tcPr>
            <w:tcW w:w="1690" w:type="dxa"/>
            <w:shd w:val="clear" w:color="auto" w:fill="auto"/>
          </w:tcPr>
          <w:p w:rsidR="004C20FB" w:rsidRPr="00970E97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4C20FB" w:rsidRPr="00970E97" w:rsidRDefault="004C20FB" w:rsidP="0094331F">
            <w:pPr>
              <w:spacing w:after="0" w:line="240" w:lineRule="auto"/>
              <w:ind w:right="-7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Первомайський об'єднаний міський територіальний центр комплектування та соціальної підтримки (за узгодженням), управління освіти міської ради, управління культури, національностей, релігій, молоді та спорту міської ради</w:t>
            </w:r>
          </w:p>
        </w:tc>
        <w:tc>
          <w:tcPr>
            <w:tcW w:w="1114" w:type="dxa"/>
            <w:shd w:val="clear" w:color="auto" w:fill="auto"/>
          </w:tcPr>
          <w:p w:rsidR="004C20FB" w:rsidRPr="00970E97" w:rsidRDefault="004C20FB" w:rsidP="0094331F">
            <w:pPr>
              <w:spacing w:after="0" w:line="240" w:lineRule="auto"/>
              <w:ind w:left="-67" w:right="-13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242B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271" w:type="dxa"/>
            <w:shd w:val="clear" w:color="auto" w:fill="auto"/>
          </w:tcPr>
          <w:p w:rsidR="00F51D0D" w:rsidRDefault="004C20FB" w:rsidP="0094331F">
            <w:pPr>
              <w:spacing w:after="0" w:line="240" w:lineRule="auto"/>
              <w:ind w:left="-83" w:right="-13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202</w:t>
            </w:r>
            <w:r w:rsidR="008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році кошти з місцевого бюджету на </w:t>
            </w: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фінансу</w:t>
            </w:r>
            <w:proofErr w:type="spellEnd"/>
          </w:p>
          <w:p w:rsidR="004C20FB" w:rsidRPr="00970E97" w:rsidRDefault="004C20FB" w:rsidP="0094331F">
            <w:pPr>
              <w:spacing w:after="0" w:line="240" w:lineRule="auto"/>
              <w:ind w:left="-83" w:right="-13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вання</w:t>
            </w:r>
            <w:proofErr w:type="spellEnd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 не виділялися</w:t>
            </w:r>
          </w:p>
        </w:tc>
        <w:tc>
          <w:tcPr>
            <w:tcW w:w="893" w:type="dxa"/>
          </w:tcPr>
          <w:p w:rsidR="004C20FB" w:rsidRPr="00373915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77470" w:rsidRDefault="00D77470" w:rsidP="0094331F">
      <w:pPr>
        <w:ind w:right="-283"/>
      </w:pPr>
      <w:r>
        <w:br w:type="page"/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2548"/>
        <w:gridCol w:w="1641"/>
        <w:gridCol w:w="914"/>
        <w:gridCol w:w="1276"/>
        <w:gridCol w:w="1218"/>
      </w:tblGrid>
      <w:tr w:rsidR="00A8266E" w:rsidRPr="00970E97" w:rsidTr="001935E8">
        <w:trPr>
          <w:trHeight w:val="311"/>
        </w:trPr>
        <w:tc>
          <w:tcPr>
            <w:tcW w:w="2093" w:type="dxa"/>
            <w:shd w:val="clear" w:color="auto" w:fill="auto"/>
          </w:tcPr>
          <w:p w:rsidR="004C20FB" w:rsidRPr="00373915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548" w:type="dxa"/>
            <w:shd w:val="clear" w:color="auto" w:fill="auto"/>
          </w:tcPr>
          <w:p w:rsidR="004C20FB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641" w:type="dxa"/>
            <w:shd w:val="clear" w:color="auto" w:fill="auto"/>
          </w:tcPr>
          <w:p w:rsidR="004C20FB" w:rsidRPr="00373915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14" w:type="dxa"/>
            <w:shd w:val="clear" w:color="auto" w:fill="auto"/>
          </w:tcPr>
          <w:p w:rsidR="004C20FB" w:rsidRPr="00242B6E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C20FB" w:rsidRPr="00373915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4C20FB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A8266E" w:rsidRPr="00970E97" w:rsidTr="001935E8">
        <w:trPr>
          <w:trHeight w:val="311"/>
        </w:trPr>
        <w:tc>
          <w:tcPr>
            <w:tcW w:w="2093" w:type="dxa"/>
            <w:shd w:val="clear" w:color="auto" w:fill="auto"/>
          </w:tcPr>
          <w:p w:rsidR="004C20FB" w:rsidRPr="00970E97" w:rsidRDefault="004C20FB" w:rsidP="001935E8">
            <w:pPr>
              <w:spacing w:after="0" w:line="240" w:lineRule="auto"/>
              <w:ind w:right="21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1.3. Участь </w:t>
            </w:r>
            <w:r w:rsidR="00FF16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обласному учнівському освітньому </w:t>
            </w:r>
            <w:proofErr w:type="spellStart"/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проєкті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Воїни</w:t>
            </w:r>
            <w:proofErr w:type="spellEnd"/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Світла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48" w:type="dxa"/>
            <w:shd w:val="clear" w:color="auto" w:fill="auto"/>
          </w:tcPr>
          <w:p w:rsidR="004C20FB" w:rsidRPr="00970E97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641" w:type="dxa"/>
            <w:shd w:val="clear" w:color="auto" w:fill="auto"/>
          </w:tcPr>
          <w:p w:rsidR="004C20FB" w:rsidRPr="00970E97" w:rsidRDefault="004C20FB" w:rsidP="001935E8">
            <w:pPr>
              <w:spacing w:after="0" w:line="240" w:lineRule="auto"/>
              <w:ind w:left="-108" w:right="-24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</w:t>
            </w:r>
          </w:p>
        </w:tc>
        <w:tc>
          <w:tcPr>
            <w:tcW w:w="914" w:type="dxa"/>
            <w:shd w:val="clear" w:color="auto" w:fill="auto"/>
          </w:tcPr>
          <w:p w:rsidR="004C20FB" w:rsidRPr="00970E97" w:rsidRDefault="004C20FB" w:rsidP="001935E8">
            <w:pPr>
              <w:spacing w:after="0" w:line="240" w:lineRule="auto"/>
              <w:ind w:left="-51" w:right="-2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242B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276" w:type="dxa"/>
            <w:shd w:val="clear" w:color="auto" w:fill="auto"/>
          </w:tcPr>
          <w:p w:rsidR="00F51D0D" w:rsidRDefault="004C20FB" w:rsidP="001935E8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202</w:t>
            </w:r>
            <w:r w:rsidR="008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році кошти з місцевого бюджету на </w:t>
            </w: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фінансу</w:t>
            </w:r>
            <w:proofErr w:type="spellEnd"/>
          </w:p>
          <w:p w:rsidR="004C20FB" w:rsidRPr="00970E97" w:rsidRDefault="004C20FB" w:rsidP="001935E8">
            <w:pPr>
              <w:spacing w:after="0" w:line="240" w:lineRule="auto"/>
              <w:ind w:left="-112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вання</w:t>
            </w:r>
            <w:proofErr w:type="spellEnd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 не виділялися</w:t>
            </w:r>
          </w:p>
        </w:tc>
        <w:tc>
          <w:tcPr>
            <w:tcW w:w="1218" w:type="dxa"/>
          </w:tcPr>
          <w:p w:rsidR="004C20FB" w:rsidRPr="00373915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8266E" w:rsidRPr="00970E97" w:rsidTr="001935E8">
        <w:trPr>
          <w:trHeight w:val="311"/>
        </w:trPr>
        <w:tc>
          <w:tcPr>
            <w:tcW w:w="2093" w:type="dxa"/>
            <w:shd w:val="clear" w:color="auto" w:fill="auto"/>
          </w:tcPr>
          <w:p w:rsidR="004C20FB" w:rsidRPr="005162B1" w:rsidRDefault="004C20FB" w:rsidP="001935E8">
            <w:pPr>
              <w:spacing w:after="0" w:line="240" w:lineRule="auto"/>
              <w:ind w:right="21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 Міська виставка образотворчого та декоративно-ужиткового мистецтва «Знай і люби свій край» та конкурсу дитячого малюнку «Як я захищатиму Батьківщину»</w:t>
            </w:r>
          </w:p>
        </w:tc>
        <w:tc>
          <w:tcPr>
            <w:tcW w:w="2548" w:type="dxa"/>
            <w:shd w:val="clear" w:color="auto" w:fill="auto"/>
          </w:tcPr>
          <w:p w:rsidR="004C20FB" w:rsidRPr="005162B1" w:rsidRDefault="001043D7" w:rsidP="001935E8">
            <w:pPr>
              <w:tabs>
                <w:tab w:val="num" w:pos="795"/>
              </w:tabs>
              <w:spacing w:after="0" w:line="276" w:lineRule="auto"/>
              <w:ind w:left="-108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На міський конкурс декоративно-ужиткового та образотворчого мистецтва «Знай і люби свій край» у 2024 році представлено 172 творчі роботи вихованців гімназій № 1, 2, 3, 4, 5, 6, 7, 8, 9, 10, </w:t>
            </w:r>
            <w:proofErr w:type="spellStart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Чаусівської</w:t>
            </w:r>
            <w:proofErr w:type="spellEnd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Кінецьпільської</w:t>
            </w:r>
            <w:proofErr w:type="spellEnd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Грушівської</w:t>
            </w:r>
            <w:proofErr w:type="spellEnd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Підгороднянської</w:t>
            </w:r>
            <w:proofErr w:type="spellEnd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, ПШ № 11, ліцеїв «Лідер», «Престиж», «Ерудит», СЮН, ЦНТТУМ та ДЮЦНВ. На міський етап конкурсу «Як я захищатиму Батьківщину» (вересень-жовтень 2024) подано 60 творчих робіт вихованців гімназій № 2, 3, 4, 5, 8, 9, 10, </w:t>
            </w:r>
            <w:proofErr w:type="spellStart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Підгороднянської</w:t>
            </w:r>
            <w:proofErr w:type="spellEnd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Кінецьпільської</w:t>
            </w:r>
            <w:proofErr w:type="spellEnd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ПШ</w:t>
            </w:r>
            <w:proofErr w:type="spellEnd"/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№ 11, ліцеїв «Лідер», «Престиж», «Ерудит», СЮН, ЦНТТУМ та ДЮЦНВ.</w:t>
            </w:r>
          </w:p>
        </w:tc>
        <w:tc>
          <w:tcPr>
            <w:tcW w:w="1641" w:type="dxa"/>
            <w:shd w:val="clear" w:color="auto" w:fill="auto"/>
          </w:tcPr>
          <w:p w:rsidR="004C20FB" w:rsidRPr="005162B1" w:rsidRDefault="004C20FB" w:rsidP="001935E8">
            <w:pPr>
              <w:spacing w:after="0" w:line="240" w:lineRule="auto"/>
              <w:ind w:left="-108" w:right="-24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ради, Дитячо-юнацький центр національного відродження</w:t>
            </w:r>
          </w:p>
        </w:tc>
        <w:tc>
          <w:tcPr>
            <w:tcW w:w="914" w:type="dxa"/>
            <w:shd w:val="clear" w:color="auto" w:fill="auto"/>
          </w:tcPr>
          <w:p w:rsidR="004C20FB" w:rsidRPr="005162B1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51D0D" w:rsidRDefault="004C20FB" w:rsidP="00F51D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C20FB" w:rsidRPr="005162B1" w:rsidRDefault="004C20FB" w:rsidP="00F51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</w:tcPr>
          <w:p w:rsidR="003D2E69" w:rsidRDefault="001043D7" w:rsidP="001935E8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Участь </w:t>
            </w:r>
            <w:r w:rsidR="00FF16ED">
              <w:rPr>
                <w:rFonts w:ascii="Times New Roman" w:hAnsi="Times New Roman"/>
                <w:sz w:val="24"/>
                <w:szCs w:val="24"/>
              </w:rPr>
              <w:t>понад</w:t>
            </w:r>
            <w:r w:rsidRPr="005162B1">
              <w:rPr>
                <w:rFonts w:ascii="Times New Roman" w:hAnsi="Times New Roman"/>
                <w:sz w:val="24"/>
                <w:szCs w:val="24"/>
              </w:rPr>
              <w:t xml:space="preserve"> 450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учас</w:t>
            </w:r>
            <w:proofErr w:type="spellEnd"/>
          </w:p>
          <w:p w:rsidR="001043D7" w:rsidRPr="005162B1" w:rsidRDefault="001043D7" w:rsidP="001935E8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ників</w:t>
            </w:r>
            <w:proofErr w:type="spellEnd"/>
            <w:r w:rsidR="00FF16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16ED" w:rsidRDefault="001043D7" w:rsidP="001935E8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На високому рівні виконані роботи учнів та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вихован</w:t>
            </w:r>
            <w:proofErr w:type="spellEnd"/>
          </w:p>
          <w:p w:rsidR="003D2E69" w:rsidRDefault="001043D7" w:rsidP="001935E8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ців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гімназій № 1, 2, 5,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Підгород</w:t>
            </w:r>
            <w:proofErr w:type="spellEnd"/>
          </w:p>
          <w:p w:rsidR="003D2E69" w:rsidRDefault="001043D7" w:rsidP="001935E8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нянської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>, Кінець</w:t>
            </w:r>
          </w:p>
          <w:p w:rsidR="003D2E69" w:rsidRDefault="001043D7" w:rsidP="001935E8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пільської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ліцеїв «Прес</w:t>
            </w:r>
          </w:p>
          <w:p w:rsidR="001043D7" w:rsidRPr="005162B1" w:rsidRDefault="001043D7" w:rsidP="001935E8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тиж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>», «Лідер», СЮН, ЦНТТУМ та ДЮЦНВ.</w:t>
            </w:r>
          </w:p>
          <w:p w:rsidR="004C20FB" w:rsidRPr="005162B1" w:rsidRDefault="004C20FB" w:rsidP="001935E8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0D82" w:rsidRDefault="007D0D82" w:rsidP="0094331F">
      <w:pPr>
        <w:ind w:right="-283"/>
        <w:sectPr w:rsidR="007D0D82" w:rsidSect="0094331F">
          <w:headerReference w:type="first" r:id="rId12"/>
          <w:footerReference w:type="first" r:id="rId13"/>
          <w:pgSz w:w="11906" w:h="16838"/>
          <w:pgMar w:top="851" w:right="849" w:bottom="851" w:left="1701" w:header="708" w:footer="708" w:gutter="0"/>
          <w:cols w:space="708"/>
          <w:titlePg/>
          <w:docGrid w:linePitch="360"/>
        </w:sectPr>
      </w:pPr>
    </w:p>
    <w:tbl>
      <w:tblPr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2835"/>
        <w:gridCol w:w="1985"/>
        <w:gridCol w:w="969"/>
        <w:gridCol w:w="1299"/>
        <w:gridCol w:w="984"/>
      </w:tblGrid>
      <w:tr w:rsidR="00D97EF3" w:rsidRPr="00970E97" w:rsidTr="00352B33">
        <w:trPr>
          <w:trHeight w:val="311"/>
        </w:trPr>
        <w:tc>
          <w:tcPr>
            <w:tcW w:w="1809" w:type="dxa"/>
            <w:shd w:val="clear" w:color="auto" w:fill="auto"/>
          </w:tcPr>
          <w:p w:rsidR="00D97EF3" w:rsidRPr="00873C40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D97EF3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D97EF3" w:rsidRPr="00373915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69" w:type="dxa"/>
            <w:shd w:val="clear" w:color="auto" w:fill="auto"/>
          </w:tcPr>
          <w:p w:rsidR="00D97EF3" w:rsidRPr="00373915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99" w:type="dxa"/>
            <w:shd w:val="clear" w:color="auto" w:fill="auto"/>
          </w:tcPr>
          <w:p w:rsidR="00D97EF3" w:rsidRPr="00373915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D97EF3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4C20FB" w:rsidRPr="00970E97" w:rsidTr="00352B33">
        <w:trPr>
          <w:trHeight w:val="311"/>
        </w:trPr>
        <w:tc>
          <w:tcPr>
            <w:tcW w:w="1809" w:type="dxa"/>
            <w:shd w:val="clear" w:color="auto" w:fill="auto"/>
          </w:tcPr>
          <w:p w:rsidR="004C20FB" w:rsidRPr="00B7275C" w:rsidRDefault="004C20FB" w:rsidP="001935E8">
            <w:pPr>
              <w:spacing w:after="0" w:line="240" w:lineRule="auto"/>
              <w:ind w:right="3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B727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1.5. Участь у ІІ (обласному) етапі Всеукраїнської дитячо-юнацької військово-патріотичної гри «Сокіл» («Джура»)</w:t>
            </w:r>
          </w:p>
        </w:tc>
        <w:tc>
          <w:tcPr>
            <w:tcW w:w="2835" w:type="dxa"/>
            <w:shd w:val="clear" w:color="auto" w:fill="auto"/>
          </w:tcPr>
          <w:p w:rsidR="004C20FB" w:rsidRPr="00B7275C" w:rsidRDefault="00B7275C" w:rsidP="001935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B7275C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 2024 році команда Первомайського ліцею «Лідер» брала участь у ІІ (обласному) етапі Всеукраїнської дитячо-юнацької військово-патріотичної гри «Сокіл» («Джура»).</w:t>
            </w:r>
          </w:p>
        </w:tc>
        <w:tc>
          <w:tcPr>
            <w:tcW w:w="1985" w:type="dxa"/>
            <w:shd w:val="clear" w:color="auto" w:fill="auto"/>
          </w:tcPr>
          <w:p w:rsidR="004C20FB" w:rsidRPr="00B7275C" w:rsidRDefault="004C20FB" w:rsidP="009F29B5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B727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</w:t>
            </w:r>
          </w:p>
        </w:tc>
        <w:tc>
          <w:tcPr>
            <w:tcW w:w="969" w:type="dxa"/>
            <w:shd w:val="clear" w:color="auto" w:fill="auto"/>
          </w:tcPr>
          <w:p w:rsidR="00352B33" w:rsidRDefault="004C20FB" w:rsidP="001935E8">
            <w:pPr>
              <w:spacing w:after="0" w:line="240" w:lineRule="auto"/>
              <w:ind w:left="-111" w:right="-2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 w:rsidRPr="00B727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Місце</w:t>
            </w:r>
          </w:p>
          <w:p w:rsidR="004C20FB" w:rsidRPr="00B7275C" w:rsidRDefault="004C20FB" w:rsidP="001935E8">
            <w:pPr>
              <w:spacing w:after="0" w:line="240" w:lineRule="auto"/>
              <w:ind w:left="-111" w:right="-2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B727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вий бюджет</w:t>
            </w:r>
          </w:p>
        </w:tc>
        <w:tc>
          <w:tcPr>
            <w:tcW w:w="1299" w:type="dxa"/>
            <w:shd w:val="clear" w:color="auto" w:fill="auto"/>
          </w:tcPr>
          <w:p w:rsidR="00F51D0D" w:rsidRDefault="004C20FB" w:rsidP="001935E8">
            <w:pPr>
              <w:spacing w:after="0" w:line="240" w:lineRule="auto"/>
              <w:ind w:left="-81" w:righ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75C">
              <w:rPr>
                <w:rFonts w:ascii="Times New Roman" w:hAnsi="Times New Roman" w:cs="Times New Roman"/>
                <w:sz w:val="24"/>
                <w:szCs w:val="24"/>
              </w:rPr>
              <w:t>У 202</w:t>
            </w:r>
            <w:r w:rsidR="00807BF4" w:rsidRPr="00B727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275C">
              <w:rPr>
                <w:rFonts w:ascii="Times New Roman" w:hAnsi="Times New Roman" w:cs="Times New Roman"/>
                <w:sz w:val="24"/>
                <w:szCs w:val="24"/>
              </w:rPr>
              <w:t xml:space="preserve"> році кошти з місцевого бюджету на </w:t>
            </w:r>
            <w:proofErr w:type="spellStart"/>
            <w:r w:rsidRPr="00B7275C">
              <w:rPr>
                <w:rFonts w:ascii="Times New Roman" w:hAnsi="Times New Roman" w:cs="Times New Roman"/>
                <w:sz w:val="24"/>
                <w:szCs w:val="24"/>
              </w:rPr>
              <w:t>фінансу</w:t>
            </w:r>
            <w:proofErr w:type="spellEnd"/>
          </w:p>
          <w:p w:rsidR="004C20FB" w:rsidRPr="00B7275C" w:rsidRDefault="004C20FB" w:rsidP="001935E8">
            <w:pPr>
              <w:spacing w:after="0" w:line="240" w:lineRule="auto"/>
              <w:ind w:left="-81" w:right="-10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B7275C">
              <w:rPr>
                <w:rFonts w:ascii="Times New Roman" w:hAnsi="Times New Roman" w:cs="Times New Roman"/>
                <w:sz w:val="24"/>
                <w:szCs w:val="24"/>
              </w:rPr>
              <w:t>вання</w:t>
            </w:r>
            <w:proofErr w:type="spellEnd"/>
            <w:r w:rsidRPr="00B7275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 не виділялися</w:t>
            </w:r>
          </w:p>
        </w:tc>
        <w:tc>
          <w:tcPr>
            <w:tcW w:w="984" w:type="dxa"/>
          </w:tcPr>
          <w:p w:rsidR="004C20FB" w:rsidRPr="00B7275C" w:rsidRDefault="003D2E69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20FB" w:rsidRPr="00970E97" w:rsidTr="00352B33">
        <w:trPr>
          <w:trHeight w:val="311"/>
        </w:trPr>
        <w:tc>
          <w:tcPr>
            <w:tcW w:w="1809" w:type="dxa"/>
            <w:shd w:val="clear" w:color="auto" w:fill="auto"/>
          </w:tcPr>
          <w:p w:rsidR="004C20FB" w:rsidRPr="005031D9" w:rsidRDefault="004C20FB" w:rsidP="001935E8">
            <w:pPr>
              <w:spacing w:after="0" w:line="240" w:lineRule="auto"/>
              <w:ind w:right="3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03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1.6. Проведення декади «Жива бібліотека» в закладах загальної середньої освіти за участю ветеранів Другої </w:t>
            </w:r>
            <w:r w:rsidR="003D2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03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вітової війни, воїнів-учасників антитерористичної операції та представників національних меншин громади.</w:t>
            </w:r>
          </w:p>
        </w:tc>
        <w:tc>
          <w:tcPr>
            <w:tcW w:w="2835" w:type="dxa"/>
            <w:shd w:val="clear" w:color="auto" w:fill="auto"/>
          </w:tcPr>
          <w:p w:rsidR="004C20FB" w:rsidRPr="00DC348F" w:rsidRDefault="004C20FB" w:rsidP="001935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Протягом жовтня 202</w:t>
            </w:r>
            <w:r w:rsidR="003D2E69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  <w:r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року в закладах освіти було проведено Всеукраїнський місячник шкільних бібліотек «</w:t>
            </w:r>
            <w:r w:rsidR="00C63C2C"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Читаюча шкільна родина – стратегічне завдання бібліотеки». </w:t>
            </w:r>
            <w:r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 рамках Національного тижня читання проведено семінар шкільних бібліотекарів «Чита</w:t>
            </w:r>
            <w:r w:rsidR="00C63C2C"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й і твори</w:t>
            </w:r>
            <w:r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», </w:t>
            </w:r>
            <w:r w:rsidR="00DC348F"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благодійна акція «Подаруй бібліотеці книжку».</w:t>
            </w:r>
          </w:p>
          <w:p w:rsidR="004C20FB" w:rsidRDefault="003D2E69" w:rsidP="001935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</w:t>
            </w:r>
            <w:r w:rsidR="004C20FB"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продовж 202</w:t>
            </w:r>
            <w:r w:rsidR="00B7275C"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  <w:r w:rsidR="004C20FB"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року на базі </w:t>
            </w:r>
            <w:proofErr w:type="spellStart"/>
            <w:r w:rsidR="004C20FB"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Артхабу</w:t>
            </w:r>
            <w:proofErr w:type="spellEnd"/>
            <w:r w:rsidR="004C20FB"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«Вінграновський» проведено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низку</w:t>
            </w:r>
            <w:r w:rsidR="004C20FB" w:rsidRPr="00DC348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заходів для освітянської та учнівської спільнот міста.</w:t>
            </w:r>
          </w:p>
          <w:p w:rsidR="007C5E3A" w:rsidRPr="007C5E3A" w:rsidRDefault="007C5E3A" w:rsidP="001935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Організовано:</w:t>
            </w:r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зустріч з учасниками АТО </w:t>
            </w:r>
          </w:p>
          <w:p w:rsidR="007C5E3A" w:rsidRPr="00DC348F" w:rsidRDefault="007C5E3A" w:rsidP="001935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«Герої, наші земляки» (</w:t>
            </w:r>
            <w:proofErr w:type="spellStart"/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Грушівська</w:t>
            </w:r>
            <w:proofErr w:type="spellEnd"/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бібліотека-філія)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; </w:t>
            </w:r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патріотичн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</w:t>
            </w:r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викладк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</w:t>
            </w:r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літератури «Героїв завжди пам’ятають на небі й на рідній землі»(</w:t>
            </w:r>
            <w:proofErr w:type="spellStart"/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Підгороднянськабібліотека-філія</w:t>
            </w:r>
            <w:proofErr w:type="spellEnd"/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4C20FB" w:rsidRPr="00970E97" w:rsidRDefault="004C20FB" w:rsidP="009F29B5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культури, національностей, релігій, молоді та  спорту міської ради,  управління освіти міської ради, громадські організації національних меншин (за узгодженням)</w:t>
            </w:r>
          </w:p>
        </w:tc>
        <w:tc>
          <w:tcPr>
            <w:tcW w:w="969" w:type="dxa"/>
            <w:shd w:val="clear" w:color="auto" w:fill="auto"/>
          </w:tcPr>
          <w:p w:rsidR="004C20FB" w:rsidRPr="00970E97" w:rsidRDefault="003D2E69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F51D0D" w:rsidRDefault="004C20FB" w:rsidP="001935E8">
            <w:pPr>
              <w:spacing w:after="0" w:line="240" w:lineRule="auto"/>
              <w:ind w:left="-81" w:right="-1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DD8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A11DD8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C20FB" w:rsidRPr="00970E97" w:rsidRDefault="004C20FB" w:rsidP="001935E8">
            <w:pPr>
              <w:spacing w:after="0" w:line="240" w:lineRule="auto"/>
              <w:ind w:left="-81" w:right="-10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A11DD8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A11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</w:tcPr>
          <w:p w:rsidR="004C20FB" w:rsidRPr="00A11DD8" w:rsidRDefault="003D2E69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</w:tr>
    </w:tbl>
    <w:p w:rsidR="00D77470" w:rsidRDefault="00D77470" w:rsidP="0094331F">
      <w:pPr>
        <w:ind w:right="-283"/>
      </w:pPr>
      <w:r>
        <w:br w:type="page"/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457"/>
        <w:gridCol w:w="47"/>
        <w:gridCol w:w="2173"/>
        <w:gridCol w:w="142"/>
        <w:gridCol w:w="709"/>
        <w:gridCol w:w="142"/>
        <w:gridCol w:w="1275"/>
        <w:gridCol w:w="615"/>
        <w:gridCol w:w="99"/>
      </w:tblGrid>
      <w:tr w:rsidR="00D97EF3" w:rsidRPr="00970E97" w:rsidTr="00F51D0D">
        <w:trPr>
          <w:gridAfter w:val="1"/>
          <w:wAfter w:w="99" w:type="dxa"/>
          <w:trHeight w:val="298"/>
        </w:trPr>
        <w:tc>
          <w:tcPr>
            <w:tcW w:w="2235" w:type="dxa"/>
            <w:shd w:val="clear" w:color="auto" w:fill="auto"/>
          </w:tcPr>
          <w:p w:rsidR="00D97EF3" w:rsidRPr="00CF5B8E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57" w:type="dxa"/>
            <w:shd w:val="clear" w:color="auto" w:fill="auto"/>
          </w:tcPr>
          <w:p w:rsidR="00D97EF3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362" w:type="dxa"/>
            <w:gridSpan w:val="3"/>
            <w:shd w:val="clear" w:color="auto" w:fill="auto"/>
          </w:tcPr>
          <w:p w:rsidR="00D97EF3" w:rsidRPr="00373915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7EF3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D97EF3" w:rsidRPr="00A11DD8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E9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615" w:type="dxa"/>
          </w:tcPr>
          <w:p w:rsidR="00D97EF3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49094A" w:rsidRPr="00970E97" w:rsidTr="00F51D0D">
        <w:trPr>
          <w:gridAfter w:val="1"/>
          <w:wAfter w:w="99" w:type="dxa"/>
          <w:trHeight w:val="2951"/>
        </w:trPr>
        <w:tc>
          <w:tcPr>
            <w:tcW w:w="2235" w:type="dxa"/>
            <w:shd w:val="clear" w:color="auto" w:fill="auto"/>
          </w:tcPr>
          <w:p w:rsidR="0049094A" w:rsidRPr="00CF5B8E" w:rsidRDefault="0049094A" w:rsidP="009F29B5">
            <w:pPr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CF5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1.7. Акція для учнів «Врятуй солдатську долю від забуття»: збір, передача та використання в експозиціях музеїв спогадів, документів та особистих речей солдатів Другої світової війни, воїнів АТО</w:t>
            </w:r>
          </w:p>
        </w:tc>
        <w:tc>
          <w:tcPr>
            <w:tcW w:w="2457" w:type="dxa"/>
            <w:shd w:val="clear" w:color="auto" w:fill="auto"/>
          </w:tcPr>
          <w:p w:rsidR="0049094A" w:rsidRPr="00970E97" w:rsidRDefault="007C5E3A" w:rsidP="009F29B5">
            <w:pPr>
              <w:spacing w:after="0" w:line="240" w:lineRule="auto"/>
              <w:ind w:right="-6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Грушівськ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ою</w:t>
            </w:r>
            <w:proofErr w:type="spellEnd"/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бібліотек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ою</w:t>
            </w:r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-філі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єю проведено</w:t>
            </w:r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виставк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</w:t>
            </w:r>
            <w:r w:rsidRPr="007C5E3A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особистих речей, фотоальбомів учасників Другої світової війни та учасників АТО. «Слави вашої пам'ять лежить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».</w:t>
            </w:r>
          </w:p>
        </w:tc>
        <w:tc>
          <w:tcPr>
            <w:tcW w:w="2362" w:type="dxa"/>
            <w:gridSpan w:val="3"/>
            <w:shd w:val="clear" w:color="auto" w:fill="auto"/>
          </w:tcPr>
          <w:p w:rsidR="0049094A" w:rsidRPr="00970E97" w:rsidRDefault="0049094A" w:rsidP="009F29B5">
            <w:pPr>
              <w:ind w:right="-106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культури, національностей, релігій, молоді та спорту міської ради, філія Миколаївського обласного краєзнавчого  музею на правах відділу (за узгодженням)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94A" w:rsidRPr="00970E97" w:rsidRDefault="00CF5B8E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F51D0D" w:rsidRDefault="0049094A" w:rsidP="009F29B5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DD8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A11DD8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9094A" w:rsidRPr="00970E97" w:rsidRDefault="0049094A" w:rsidP="009F29B5">
            <w:pPr>
              <w:spacing w:after="0" w:line="240" w:lineRule="auto"/>
              <w:ind w:left="-111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A11DD8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A11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5" w:type="dxa"/>
          </w:tcPr>
          <w:p w:rsidR="0049094A" w:rsidRPr="00A11DD8" w:rsidRDefault="00CF5B8E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0ECA" w:rsidRPr="00960ECA" w:rsidTr="00F51D0D">
        <w:trPr>
          <w:gridAfter w:val="1"/>
          <w:wAfter w:w="99" w:type="dxa"/>
          <w:trHeight w:val="317"/>
        </w:trPr>
        <w:tc>
          <w:tcPr>
            <w:tcW w:w="2235" w:type="dxa"/>
            <w:shd w:val="clear" w:color="auto" w:fill="auto"/>
          </w:tcPr>
          <w:p w:rsidR="0049094A" w:rsidRPr="009368E0" w:rsidRDefault="0049094A" w:rsidP="009F29B5">
            <w:pPr>
              <w:spacing w:after="0" w:line="240" w:lineRule="auto"/>
              <w:ind w:right="-84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bookmarkStart w:id="13" w:name="_Hlk184652630"/>
            <w:r w:rsidRPr="00936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1.8. Організація і проведення уроків пам'яті на місцях боїв, масових розстрілів та поховань представників національних меншин </w:t>
            </w:r>
            <w:r w:rsidR="00DF6DED" w:rsidRPr="00936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36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місті за часів Другої світової війни за участю ветеранів Другої світової війни, воїнів-учасників антитерористичної операції, представників національних меншин міста, учнівської молоді</w:t>
            </w:r>
          </w:p>
        </w:tc>
        <w:tc>
          <w:tcPr>
            <w:tcW w:w="2457" w:type="dxa"/>
            <w:shd w:val="clear" w:color="auto" w:fill="auto"/>
          </w:tcPr>
          <w:p w:rsidR="0049094A" w:rsidRPr="009368E0" w:rsidRDefault="004A28BF" w:rsidP="009F29B5">
            <w:pPr>
              <w:spacing w:after="0" w:line="240" w:lineRule="auto"/>
              <w:ind w:right="-6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 закладах загальної середньої освіти громади протягом 202</w:t>
            </w:r>
            <w:r w:rsidR="00BD6519"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  <w:r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року було проведено:уроки патріотизму</w:t>
            </w:r>
            <w:r w:rsidR="003D2E69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,</w:t>
            </w:r>
            <w:r w:rsidR="009368E0" w:rsidRPr="009368E0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години спілкування «Українці – нація героїв», «В єдності наша сила», урочисті лінійки до Дня захисників та захисниць України за участі ветеранів війни, батьків загиблих випускників закладів освіти, </w:t>
            </w:r>
            <w:r w:rsidR="009368E0"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конкурси малюнків «Заради миру на землі» та «Мій тато – герой України»;</w:t>
            </w:r>
            <w:proofErr w:type="spellStart"/>
            <w:r w:rsidR="009368E0"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фотоколажі</w:t>
            </w:r>
            <w:proofErr w:type="spellEnd"/>
            <w:r w:rsidR="009368E0"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«Герої </w:t>
            </w:r>
            <w:proofErr w:type="spellStart"/>
            <w:r w:rsidR="009368E0"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Первомайщини</w:t>
            </w:r>
            <w:proofErr w:type="spellEnd"/>
            <w:r w:rsidR="009368E0"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», «Наші герої».</w:t>
            </w:r>
          </w:p>
          <w:p w:rsidR="00C84892" w:rsidRPr="009368E0" w:rsidRDefault="00C84892" w:rsidP="009F29B5">
            <w:pPr>
              <w:spacing w:after="0" w:line="240" w:lineRule="auto"/>
              <w:ind w:right="-6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Первомайською бібліотекою-філією  № 2 проведено: захід</w:t>
            </w:r>
            <w:r w:rsidR="003D2E69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,</w:t>
            </w:r>
            <w:r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присвячений хроніці подій «Голокост – трагічна сторінка історії»; книжкову виставку «Крим – перлина України»; тематичну полицю «Бабин Яр – пам’ять на тлі історії».</w:t>
            </w:r>
          </w:p>
        </w:tc>
        <w:tc>
          <w:tcPr>
            <w:tcW w:w="2362" w:type="dxa"/>
            <w:gridSpan w:val="3"/>
            <w:shd w:val="clear" w:color="auto" w:fill="auto"/>
          </w:tcPr>
          <w:p w:rsidR="0049094A" w:rsidRPr="009368E0" w:rsidRDefault="0049094A" w:rsidP="009F29B5">
            <w:pPr>
              <w:spacing w:after="0" w:line="240" w:lineRule="auto"/>
              <w:ind w:right="-106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368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Управління освіти міської ради, Управління культури, національностей, релігій, молоді та спорту міської ради, громадські організації національних меншин (за узгодженням)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94A" w:rsidRPr="009368E0" w:rsidRDefault="00E353AC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368E0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F51D0D" w:rsidRDefault="0049094A" w:rsidP="009F29B5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8E0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9368E0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9094A" w:rsidRPr="009368E0" w:rsidRDefault="0049094A" w:rsidP="009F29B5">
            <w:pPr>
              <w:spacing w:after="0" w:line="240" w:lineRule="auto"/>
              <w:ind w:left="-111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9368E0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936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5" w:type="dxa"/>
          </w:tcPr>
          <w:p w:rsidR="0049094A" w:rsidRPr="009368E0" w:rsidRDefault="004A28BF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8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bookmarkEnd w:id="13"/>
      <w:tr w:rsidR="005162B1" w:rsidRPr="005162B1" w:rsidTr="00F51D0D">
        <w:trPr>
          <w:trHeight w:val="268"/>
        </w:trPr>
        <w:tc>
          <w:tcPr>
            <w:tcW w:w="2235" w:type="dxa"/>
            <w:shd w:val="clear" w:color="auto" w:fill="auto"/>
          </w:tcPr>
          <w:p w:rsidR="00D97EF3" w:rsidRPr="005162B1" w:rsidRDefault="009F29B5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 w:rsidR="00D97EF3"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D97EF3" w:rsidRPr="005162B1" w:rsidRDefault="00D97EF3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173" w:type="dxa"/>
            <w:shd w:val="clear" w:color="auto" w:fill="auto"/>
          </w:tcPr>
          <w:p w:rsidR="00D97EF3" w:rsidRPr="005162B1" w:rsidRDefault="00D97EF3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97EF3" w:rsidRPr="005162B1" w:rsidRDefault="00D97EF3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97EF3" w:rsidRPr="005162B1" w:rsidRDefault="00D97EF3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4" w:type="dxa"/>
            <w:gridSpan w:val="2"/>
          </w:tcPr>
          <w:p w:rsidR="00D97EF3" w:rsidRPr="005162B1" w:rsidRDefault="00D97EF3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162B1" w:rsidRPr="005162B1" w:rsidTr="00F51D0D">
        <w:trPr>
          <w:trHeight w:val="313"/>
        </w:trPr>
        <w:tc>
          <w:tcPr>
            <w:tcW w:w="2235" w:type="dxa"/>
            <w:shd w:val="clear" w:color="auto" w:fill="auto"/>
          </w:tcPr>
          <w:p w:rsidR="00D97EF3" w:rsidRPr="005162B1" w:rsidRDefault="00D97EF3" w:rsidP="0094331F">
            <w:pPr>
              <w:ind w:right="-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D97EF3" w:rsidRPr="005162B1" w:rsidRDefault="00661EEC" w:rsidP="009F29B5">
            <w:pPr>
              <w:spacing w:after="0" w:line="240" w:lineRule="auto"/>
              <w:ind w:right="-12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Вихованці та учні </w:t>
            </w:r>
            <w:r w:rsidR="008451D3"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ЗДО, </w:t>
            </w: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ЗЗСО </w:t>
            </w:r>
            <w:r w:rsidR="008451D3"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та ЗПО </w:t>
            </w: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стали </w:t>
            </w:r>
            <w:r w:rsidR="00D97EF3"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учас</w:t>
            </w: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никами</w:t>
            </w:r>
            <w:r w:rsidR="008451D3"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благодійних ярмарок та </w:t>
            </w:r>
            <w:r w:rsidR="00D97EF3"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акції «Подякуй військовослужбовцю за…»</w:t>
            </w:r>
            <w:r w:rsidR="00967009"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(виготовлення подарунків, вітальних листівок, оберегів).</w:t>
            </w:r>
          </w:p>
        </w:tc>
        <w:tc>
          <w:tcPr>
            <w:tcW w:w="2173" w:type="dxa"/>
            <w:shd w:val="clear" w:color="auto" w:fill="auto"/>
          </w:tcPr>
          <w:p w:rsidR="00D97EF3" w:rsidRPr="005162B1" w:rsidRDefault="00D97EF3" w:rsidP="0094331F">
            <w:pPr>
              <w:spacing w:after="0" w:line="240" w:lineRule="auto"/>
              <w:ind w:right="-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97EF3" w:rsidRPr="005162B1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D97EF3" w:rsidRPr="005162B1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:rsidR="00D97EF3" w:rsidRPr="005162B1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2B1" w:rsidRPr="005162B1" w:rsidTr="00F51D0D">
        <w:trPr>
          <w:trHeight w:val="313"/>
        </w:trPr>
        <w:tc>
          <w:tcPr>
            <w:tcW w:w="2235" w:type="dxa"/>
            <w:shd w:val="clear" w:color="auto" w:fill="auto"/>
          </w:tcPr>
          <w:p w:rsidR="0049094A" w:rsidRPr="005162B1" w:rsidRDefault="0049094A" w:rsidP="009F29B5">
            <w:pPr>
              <w:ind w:right="-6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1.9. Організація і проведення до Дня Перемоги заходу «Солдатський казанок» - презентації страв національної кухні чис</w:t>
            </w:r>
            <w:r w:rsidR="00DF6DED"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ленного</w:t>
            </w: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етносу Первомайська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49094A" w:rsidRPr="005162B1" w:rsidRDefault="00F901F6" w:rsidP="009F29B5">
            <w:pPr>
              <w:spacing w:after="0" w:line="240" w:lineRule="auto"/>
              <w:ind w:right="-12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2173" w:type="dxa"/>
            <w:shd w:val="clear" w:color="auto" w:fill="auto"/>
          </w:tcPr>
          <w:p w:rsidR="0049094A" w:rsidRPr="005162B1" w:rsidRDefault="0049094A" w:rsidP="009F2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Управління культури, національностей, релігій, молоді та спорту міської ради, громадські організації національних меншин (за узгодженням)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94A" w:rsidRPr="005162B1" w:rsidRDefault="00F901F6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51D0D" w:rsidRDefault="0049094A" w:rsidP="009F29B5">
            <w:pPr>
              <w:spacing w:after="0" w:line="240" w:lineRule="auto"/>
              <w:ind w:lef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9094A" w:rsidRPr="005162B1" w:rsidRDefault="0049094A" w:rsidP="009F29B5">
            <w:pPr>
              <w:spacing w:after="0" w:line="240" w:lineRule="auto"/>
              <w:ind w:left="-49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</w:tcPr>
          <w:p w:rsidR="0049094A" w:rsidRPr="005162B1" w:rsidRDefault="00F901F6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162B1" w:rsidRPr="005162B1" w:rsidTr="00F51D0D">
        <w:trPr>
          <w:trHeight w:val="313"/>
        </w:trPr>
        <w:tc>
          <w:tcPr>
            <w:tcW w:w="2235" w:type="dxa"/>
            <w:shd w:val="clear" w:color="auto" w:fill="auto"/>
          </w:tcPr>
          <w:p w:rsidR="0049094A" w:rsidRPr="005162B1" w:rsidRDefault="0049094A" w:rsidP="009F29B5">
            <w:pPr>
              <w:spacing w:after="0" w:line="240" w:lineRule="auto"/>
              <w:ind w:right="-6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1.10. Підготовлення та проведення вистав, концертних програм військово-патріотичної тематики 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49094A" w:rsidRPr="005162B1" w:rsidRDefault="00542CE7" w:rsidP="009F29B5">
            <w:pPr>
              <w:spacing w:after="0" w:line="240" w:lineRule="auto"/>
              <w:ind w:right="-12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Протягом 202</w:t>
            </w:r>
            <w:r w:rsidR="00BD6519"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року в громаді проведені віче, покладання квітів з нагоди </w:t>
            </w:r>
            <w:r w:rsidR="00661EEC"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Дня пам’яті героїв Крут, Дня Соборності України, Дня пам’яті та примирення, Дня Конституції України та Дня Незалежності України, </w:t>
            </w: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Дня українського козацтва та Дня захисника України, Дня Гідності та Свободи, проведені виставки, огляди, акції, онлайн флешмоби</w:t>
            </w:r>
            <w:r w:rsidR="0042369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</w:t>
            </w:r>
          </w:p>
          <w:p w:rsidR="009368E0" w:rsidRPr="005162B1" w:rsidRDefault="009368E0" w:rsidP="009F29B5">
            <w:pPr>
              <w:pStyle w:val="docdata"/>
              <w:spacing w:before="0" w:beforeAutospacing="0" w:after="0" w:afterAutospacing="0"/>
              <w:ind w:right="-12"/>
              <w:jc w:val="both"/>
            </w:pPr>
            <w:r w:rsidRPr="005162B1">
              <w:t xml:space="preserve">Проведені концертні програми військового оркестру 40-ї окремої артилерійської бригади ім. Великого князя </w:t>
            </w:r>
            <w:proofErr w:type="spellStart"/>
            <w:r w:rsidRPr="005162B1">
              <w:t>Вітовта</w:t>
            </w:r>
            <w:proofErr w:type="spellEnd"/>
            <w:r w:rsidRPr="005162B1">
              <w:t xml:space="preserve"> «</w:t>
            </w:r>
            <w:proofErr w:type="spellStart"/>
            <w:r w:rsidRPr="005162B1">
              <w:t>Мілітарі</w:t>
            </w:r>
            <w:proofErr w:type="spellEnd"/>
            <w:r w:rsidRPr="005162B1">
              <w:t xml:space="preserve"> </w:t>
            </w:r>
            <w:proofErr w:type="spellStart"/>
            <w:r w:rsidRPr="005162B1">
              <w:t>бенд</w:t>
            </w:r>
            <w:proofErr w:type="spellEnd"/>
            <w:r w:rsidRPr="005162B1">
              <w:t xml:space="preserve">» до Дня Конституції України, Дня </w:t>
            </w:r>
            <w:r w:rsidR="003D2E69">
              <w:t>Н</w:t>
            </w:r>
            <w:r w:rsidRPr="005162B1">
              <w:t>езалежності України та Дня міста</w:t>
            </w:r>
            <w:r w:rsidR="00967009" w:rsidRPr="005162B1">
              <w:t>.</w:t>
            </w:r>
          </w:p>
        </w:tc>
        <w:tc>
          <w:tcPr>
            <w:tcW w:w="2173" w:type="dxa"/>
            <w:shd w:val="clear" w:color="auto" w:fill="auto"/>
          </w:tcPr>
          <w:p w:rsidR="0049094A" w:rsidRPr="005162B1" w:rsidRDefault="0049094A" w:rsidP="009F29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9094A" w:rsidRPr="005162B1" w:rsidRDefault="00F901F6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51D0D" w:rsidRDefault="0049094A" w:rsidP="009F29B5">
            <w:pPr>
              <w:spacing w:after="0" w:line="240" w:lineRule="auto"/>
              <w:ind w:lef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9094A" w:rsidRPr="005162B1" w:rsidRDefault="0049094A" w:rsidP="009F29B5">
            <w:pPr>
              <w:spacing w:after="0" w:line="240" w:lineRule="auto"/>
              <w:ind w:left="-49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</w:tcPr>
          <w:p w:rsidR="0049094A" w:rsidRPr="005162B1" w:rsidRDefault="00F901F6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77470" w:rsidRDefault="00D77470" w:rsidP="0094331F">
      <w:pPr>
        <w:ind w:right="-283"/>
      </w:pPr>
      <w:r>
        <w:br w:type="page"/>
      </w: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410"/>
        <w:gridCol w:w="1985"/>
        <w:gridCol w:w="850"/>
        <w:gridCol w:w="1418"/>
        <w:gridCol w:w="782"/>
      </w:tblGrid>
      <w:tr w:rsidR="005162B1" w:rsidRPr="00B214A6" w:rsidTr="00A95C0D">
        <w:trPr>
          <w:trHeight w:val="293"/>
        </w:trPr>
        <w:tc>
          <w:tcPr>
            <w:tcW w:w="2376" w:type="dxa"/>
            <w:shd w:val="clear" w:color="auto" w:fill="auto"/>
          </w:tcPr>
          <w:p w:rsidR="00D97EF3" w:rsidRPr="00B214A6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1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D97EF3" w:rsidRPr="00B214A6" w:rsidRDefault="00D97EF3" w:rsidP="00A95C0D">
            <w:pPr>
              <w:spacing w:after="0" w:line="240" w:lineRule="auto"/>
              <w:ind w:left="-108"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B214A6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D97EF3" w:rsidRPr="00B214A6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1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97EF3" w:rsidRPr="00B214A6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B214A6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97EF3" w:rsidRPr="00B214A6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4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2" w:type="dxa"/>
          </w:tcPr>
          <w:p w:rsidR="00D97EF3" w:rsidRPr="00B214A6" w:rsidRDefault="00D97EF3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4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162B1" w:rsidRPr="005162B1" w:rsidTr="00A95C0D">
        <w:trPr>
          <w:trHeight w:val="1689"/>
        </w:trPr>
        <w:tc>
          <w:tcPr>
            <w:tcW w:w="2376" w:type="dxa"/>
            <w:shd w:val="clear" w:color="auto" w:fill="auto"/>
          </w:tcPr>
          <w:p w:rsidR="0049094A" w:rsidRPr="005162B1" w:rsidRDefault="0049094A" w:rsidP="00712495">
            <w:pPr>
              <w:spacing w:after="0"/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1.11. Огляд ветеранських колективів аматорськ</w:t>
            </w:r>
            <w:r w:rsidR="003D2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ої</w:t>
            </w: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творч</w:t>
            </w:r>
            <w:r w:rsidR="003D2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3D2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«Пісні наших батьків»</w:t>
            </w:r>
          </w:p>
        </w:tc>
        <w:tc>
          <w:tcPr>
            <w:tcW w:w="2410" w:type="dxa"/>
            <w:shd w:val="clear" w:color="auto" w:fill="auto"/>
          </w:tcPr>
          <w:p w:rsidR="0049094A" w:rsidRPr="005162B1" w:rsidRDefault="00F901F6" w:rsidP="00A95C0D">
            <w:pPr>
              <w:spacing w:after="0" w:line="240" w:lineRule="auto"/>
              <w:ind w:left="-108"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49094A" w:rsidRPr="005162B1" w:rsidRDefault="0049094A" w:rsidP="00893E05">
            <w:pPr>
              <w:spacing w:after="0" w:line="240" w:lineRule="auto"/>
              <w:ind w:left="-26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850" w:type="dxa"/>
            <w:shd w:val="clear" w:color="auto" w:fill="auto"/>
          </w:tcPr>
          <w:p w:rsidR="0049094A" w:rsidRPr="005162B1" w:rsidRDefault="00F901F6" w:rsidP="00712495">
            <w:pPr>
              <w:spacing w:after="0" w:line="240" w:lineRule="auto"/>
              <w:ind w:left="-103" w:right="-8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51D0D" w:rsidRDefault="0049094A" w:rsidP="00893E05">
            <w:pPr>
              <w:spacing w:after="0" w:line="240" w:lineRule="auto"/>
              <w:ind w:righ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9094A" w:rsidRPr="005162B1" w:rsidRDefault="0049094A" w:rsidP="00893E05">
            <w:pPr>
              <w:spacing w:after="0" w:line="240" w:lineRule="auto"/>
              <w:ind w:right="31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2" w:type="dxa"/>
          </w:tcPr>
          <w:p w:rsidR="0049094A" w:rsidRPr="005162B1" w:rsidRDefault="00F901F6" w:rsidP="009F29B5">
            <w:pPr>
              <w:spacing w:after="0" w:line="240" w:lineRule="auto"/>
              <w:ind w:left="-139"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162B1" w:rsidRPr="005162B1" w:rsidTr="00A95C0D">
        <w:trPr>
          <w:trHeight w:val="8815"/>
        </w:trPr>
        <w:tc>
          <w:tcPr>
            <w:tcW w:w="2376" w:type="dxa"/>
            <w:shd w:val="clear" w:color="auto" w:fill="auto"/>
          </w:tcPr>
          <w:p w:rsidR="004C20FB" w:rsidRPr="005162B1" w:rsidRDefault="004C20FB" w:rsidP="00712495">
            <w:pPr>
              <w:spacing w:after="0"/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1.12. Створення та підтримання діяльності музеїв бойової слави, кімнат історії та бойової слави українського народу, експозицій пам'яті «Небесної сотні», куточків з національно-патріотичного виховання, роботи пошукових загонів закладів освіти</w:t>
            </w:r>
          </w:p>
        </w:tc>
        <w:tc>
          <w:tcPr>
            <w:tcW w:w="2410" w:type="dxa"/>
            <w:shd w:val="clear" w:color="auto" w:fill="auto"/>
          </w:tcPr>
          <w:p w:rsidR="004C20FB" w:rsidRPr="005162B1" w:rsidRDefault="00967009" w:rsidP="00A95C0D">
            <w:pPr>
              <w:spacing w:after="0" w:line="240" w:lineRule="auto"/>
              <w:ind w:left="-108" w:right="-4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70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музеях гімназій № 1, 2, 5, 9, 10, ліцеї «Престиж» створено куточки з національно-патріотичного виховання. </w:t>
            </w: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 метою вшанування загиблих воїнів на Сході України було встановлено меморіальні дошки воїнам, колишнім учням гімназій № 1, 3, 7, 9 та ліце</w:t>
            </w:r>
            <w:r w:rsidR="003D2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Лідер»Ходоровському</w:t>
            </w:r>
            <w:proofErr w:type="spellEnd"/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Сергію, </w:t>
            </w:r>
            <w:proofErr w:type="spellStart"/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Соколовському</w:t>
            </w:r>
            <w:proofErr w:type="spellEnd"/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Олексію, Довгому Роману, Слободянюку Роману, Яновичу Вадиму.</w:t>
            </w:r>
            <w:r w:rsidR="004C20FB"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закладах освіти громади створено Дошки Пам’яті, де розміщені фото випускників – воїнів ЗСУ, які загинули</w:t>
            </w:r>
            <w:r w:rsidR="003D2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C20FB"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захищаючи волю та незалежність України в боях з російським окупантом.</w:t>
            </w:r>
          </w:p>
        </w:tc>
        <w:tc>
          <w:tcPr>
            <w:tcW w:w="1985" w:type="dxa"/>
            <w:shd w:val="clear" w:color="auto" w:fill="auto"/>
          </w:tcPr>
          <w:p w:rsidR="004C20FB" w:rsidRPr="005162B1" w:rsidRDefault="004C20FB" w:rsidP="00893E05">
            <w:pPr>
              <w:spacing w:after="0" w:line="240" w:lineRule="auto"/>
              <w:ind w:left="-26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ради, філія Миколаївського обласного міськ</w:t>
            </w:r>
            <w:r w:rsidR="00927203"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краєзнавчого музею (за узгодженням), Первомайський об'єднаний міський територіальний центр комплектування та соціальної підтримки (за узгодженням)  </w:t>
            </w:r>
          </w:p>
        </w:tc>
        <w:tc>
          <w:tcPr>
            <w:tcW w:w="850" w:type="dxa"/>
            <w:shd w:val="clear" w:color="auto" w:fill="auto"/>
          </w:tcPr>
          <w:p w:rsidR="00A95C0D" w:rsidRDefault="004C20FB" w:rsidP="00712495">
            <w:pPr>
              <w:spacing w:after="0" w:line="240" w:lineRule="auto"/>
              <w:ind w:left="-103" w:right="-8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 w:rsidRPr="005162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Місце</w:t>
            </w:r>
          </w:p>
          <w:p w:rsidR="004C20FB" w:rsidRPr="005162B1" w:rsidRDefault="004C20FB" w:rsidP="00712495">
            <w:pPr>
              <w:spacing w:after="0" w:line="240" w:lineRule="auto"/>
              <w:ind w:left="-103" w:right="-8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вий бюджет</w:t>
            </w:r>
          </w:p>
        </w:tc>
        <w:tc>
          <w:tcPr>
            <w:tcW w:w="1418" w:type="dxa"/>
            <w:shd w:val="clear" w:color="auto" w:fill="auto"/>
          </w:tcPr>
          <w:p w:rsidR="00F51D0D" w:rsidRDefault="004C20FB" w:rsidP="0071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У 202</w:t>
            </w:r>
            <w:r w:rsidR="00807BF4" w:rsidRPr="005162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162B1">
              <w:rPr>
                <w:rFonts w:ascii="Times New Roman" w:hAnsi="Times New Roman" w:cs="Times New Roman"/>
                <w:sz w:val="24"/>
                <w:szCs w:val="24"/>
              </w:rPr>
              <w:t xml:space="preserve"> році кошти з місцевого бюджету на </w:t>
            </w:r>
            <w:proofErr w:type="spellStart"/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фінансу</w:t>
            </w:r>
            <w:proofErr w:type="spellEnd"/>
          </w:p>
          <w:p w:rsidR="004C20FB" w:rsidRPr="005162B1" w:rsidRDefault="004C20FB" w:rsidP="0071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 не виділялися</w:t>
            </w:r>
          </w:p>
        </w:tc>
        <w:tc>
          <w:tcPr>
            <w:tcW w:w="782" w:type="dxa"/>
          </w:tcPr>
          <w:p w:rsidR="00927203" w:rsidRPr="005162B1" w:rsidRDefault="004C20FB" w:rsidP="009F29B5">
            <w:pPr>
              <w:spacing w:after="0" w:line="240" w:lineRule="auto"/>
              <w:ind w:left="-139" w:righ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</w:rPr>
              <w:t xml:space="preserve">Створено Дошки </w:t>
            </w:r>
            <w:proofErr w:type="spellStart"/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Пам’я</w:t>
            </w:r>
            <w:proofErr w:type="spellEnd"/>
          </w:p>
          <w:p w:rsidR="004C20FB" w:rsidRPr="005162B1" w:rsidRDefault="004C20FB" w:rsidP="009F29B5">
            <w:pPr>
              <w:spacing w:after="0" w:line="240" w:lineRule="auto"/>
              <w:ind w:left="-139" w:right="-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ті</w:t>
            </w:r>
          </w:p>
        </w:tc>
      </w:tr>
      <w:tr w:rsidR="005162B1" w:rsidRPr="005162B1" w:rsidTr="00A95C0D">
        <w:trPr>
          <w:trHeight w:val="312"/>
        </w:trPr>
        <w:tc>
          <w:tcPr>
            <w:tcW w:w="2376" w:type="dxa"/>
            <w:shd w:val="clear" w:color="auto" w:fill="auto"/>
          </w:tcPr>
          <w:p w:rsidR="004C20FB" w:rsidRPr="005162B1" w:rsidRDefault="004C20FB" w:rsidP="00EB33B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1.13. Створення електронної бази даних «Алея героїв» (учасників антитерористичної операції), проведення обласних молодіжних конкурсів та патріотичних акцій</w:t>
            </w:r>
          </w:p>
        </w:tc>
        <w:tc>
          <w:tcPr>
            <w:tcW w:w="2410" w:type="dxa"/>
            <w:shd w:val="clear" w:color="auto" w:fill="auto"/>
          </w:tcPr>
          <w:p w:rsidR="004C20FB" w:rsidRPr="005162B1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4C20FB" w:rsidRPr="005162B1" w:rsidRDefault="004C20FB" w:rsidP="00A95C0D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культури, національностей, релігій, молоді та спорту міської ради, міська централізована бібліотечна система (за узгодженням)</w:t>
            </w:r>
          </w:p>
        </w:tc>
        <w:tc>
          <w:tcPr>
            <w:tcW w:w="850" w:type="dxa"/>
            <w:shd w:val="clear" w:color="auto" w:fill="auto"/>
          </w:tcPr>
          <w:p w:rsidR="004C20FB" w:rsidRPr="005162B1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51D0D" w:rsidRDefault="004C20FB" w:rsidP="00893E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C20FB" w:rsidRPr="005162B1" w:rsidRDefault="004C20FB" w:rsidP="00893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2" w:type="dxa"/>
          </w:tcPr>
          <w:p w:rsidR="004C20FB" w:rsidRPr="005162B1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95C0D" w:rsidRDefault="00A95C0D">
      <w:r>
        <w:br w:type="page"/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3"/>
        <w:gridCol w:w="2090"/>
        <w:gridCol w:w="2551"/>
        <w:gridCol w:w="992"/>
        <w:gridCol w:w="1276"/>
        <w:gridCol w:w="548"/>
      </w:tblGrid>
      <w:tr w:rsidR="008834C0" w:rsidRPr="00970E97" w:rsidTr="009A52AC">
        <w:trPr>
          <w:trHeight w:val="293"/>
        </w:trPr>
        <w:tc>
          <w:tcPr>
            <w:tcW w:w="2413" w:type="dxa"/>
            <w:shd w:val="clear" w:color="auto" w:fill="auto"/>
          </w:tcPr>
          <w:p w:rsidR="008834C0" w:rsidRPr="001E010E" w:rsidRDefault="008834C0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0" w:type="dxa"/>
            <w:shd w:val="clear" w:color="auto" w:fill="auto"/>
          </w:tcPr>
          <w:p w:rsidR="008834C0" w:rsidRDefault="008834C0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8834C0" w:rsidRPr="00373915" w:rsidRDefault="008834C0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834C0" w:rsidRPr="00373915" w:rsidRDefault="008834C0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834C0" w:rsidRPr="00373915" w:rsidRDefault="008834C0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8" w:type="dxa"/>
          </w:tcPr>
          <w:p w:rsidR="008834C0" w:rsidRDefault="008834C0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C20FB" w:rsidRPr="00970E97" w:rsidTr="00EB33BF">
        <w:trPr>
          <w:trHeight w:val="4382"/>
        </w:trPr>
        <w:tc>
          <w:tcPr>
            <w:tcW w:w="2413" w:type="dxa"/>
            <w:shd w:val="clear" w:color="auto" w:fill="auto"/>
          </w:tcPr>
          <w:p w:rsidR="004C20FB" w:rsidRPr="001E010E" w:rsidRDefault="004C20FB" w:rsidP="00A95C0D">
            <w:pPr>
              <w:ind w:right="-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0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1.14. Здійснення рекламно-агітаційних заходів щодо патріотичного виховання молоді, проходження строкової військової служби, військової служби за контрактом у засобах масової інформації та на </w:t>
            </w:r>
            <w:proofErr w:type="spellStart"/>
            <w:r w:rsidRPr="001E0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бігбордах</w:t>
            </w:r>
            <w:proofErr w:type="spellEnd"/>
            <w:r w:rsidRPr="001E0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виготовлення поліграфічної продукції та інше)</w:t>
            </w:r>
          </w:p>
        </w:tc>
        <w:tc>
          <w:tcPr>
            <w:tcW w:w="2090" w:type="dxa"/>
            <w:shd w:val="clear" w:color="auto" w:fill="auto"/>
          </w:tcPr>
          <w:p w:rsidR="004C20FB" w:rsidRPr="00373915" w:rsidRDefault="004C20FB" w:rsidP="0094331F">
            <w:pPr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4C20FB" w:rsidRPr="00970E97" w:rsidRDefault="00A42EDB" w:rsidP="00A95C0D">
            <w:pPr>
              <w:ind w:right="-77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A42E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Відділ </w:t>
            </w:r>
            <w:proofErr w:type="spellStart"/>
            <w:r w:rsidRPr="00A42E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пресслужби</w:t>
            </w:r>
            <w:proofErr w:type="spellEnd"/>
            <w:r w:rsidRPr="00A42E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апарату виконавчого комітету міської ради</w:t>
            </w:r>
            <w:r w:rsidR="004C20FB"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Первомайський об'єднаний міський територіальний центр комплектування та соціальної підтримки (за узгодженням)</w:t>
            </w:r>
          </w:p>
        </w:tc>
        <w:tc>
          <w:tcPr>
            <w:tcW w:w="992" w:type="dxa"/>
            <w:shd w:val="clear" w:color="auto" w:fill="auto"/>
          </w:tcPr>
          <w:p w:rsidR="009A52AC" w:rsidRDefault="004C20FB" w:rsidP="00A95C0D">
            <w:pPr>
              <w:spacing w:after="0" w:line="240" w:lineRule="auto"/>
              <w:ind w:left="-103" w:right="-49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</w:pPr>
            <w:r w:rsidRPr="0037391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  <w:t>Місце</w:t>
            </w:r>
          </w:p>
          <w:p w:rsidR="004C20FB" w:rsidRPr="00970E97" w:rsidRDefault="004C20FB" w:rsidP="00A95C0D">
            <w:pPr>
              <w:spacing w:after="0" w:line="240" w:lineRule="auto"/>
              <w:ind w:left="-103" w:right="-49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  <w:t>вий бюджет</w:t>
            </w:r>
          </w:p>
        </w:tc>
        <w:tc>
          <w:tcPr>
            <w:tcW w:w="1276" w:type="dxa"/>
            <w:shd w:val="clear" w:color="auto" w:fill="auto"/>
          </w:tcPr>
          <w:p w:rsidR="00F51D0D" w:rsidRDefault="004C20FB" w:rsidP="00A95C0D">
            <w:pPr>
              <w:spacing w:after="0" w:line="240" w:lineRule="auto"/>
              <w:ind w:left="-25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202</w:t>
            </w:r>
            <w:r w:rsidR="008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році кошти з місцевого бюджету на </w:t>
            </w: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фінансу</w:t>
            </w:r>
            <w:proofErr w:type="spellEnd"/>
          </w:p>
          <w:p w:rsidR="004C20FB" w:rsidRPr="00970E97" w:rsidRDefault="004C20FB" w:rsidP="00A95C0D">
            <w:pPr>
              <w:spacing w:after="0" w:line="240" w:lineRule="auto"/>
              <w:ind w:left="-25" w:right="-111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вання</w:t>
            </w:r>
            <w:proofErr w:type="spellEnd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 не виділялися</w:t>
            </w:r>
          </w:p>
        </w:tc>
        <w:tc>
          <w:tcPr>
            <w:tcW w:w="548" w:type="dxa"/>
          </w:tcPr>
          <w:p w:rsidR="004C20FB" w:rsidRPr="00373915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C20FB" w:rsidRPr="00970E97" w:rsidTr="009A52AC">
        <w:trPr>
          <w:trHeight w:val="4087"/>
        </w:trPr>
        <w:tc>
          <w:tcPr>
            <w:tcW w:w="2413" w:type="dxa"/>
            <w:shd w:val="clear" w:color="auto" w:fill="auto"/>
          </w:tcPr>
          <w:p w:rsidR="004C20FB" w:rsidRPr="00373915" w:rsidRDefault="004C20FB" w:rsidP="00A95C0D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1.15. Забезпечення міського збірного пункту Первомайського об'єднаного міського територіального центру комплектування та соціальної підтримки необхідним медичним обладнанням та препаратами для проведення відповідного медичного огляду громадян України</w:t>
            </w:r>
          </w:p>
        </w:tc>
        <w:tc>
          <w:tcPr>
            <w:tcW w:w="2090" w:type="dxa"/>
            <w:shd w:val="clear" w:color="auto" w:fill="auto"/>
          </w:tcPr>
          <w:p w:rsidR="004C20FB" w:rsidRPr="00373915" w:rsidRDefault="004C20FB" w:rsidP="0094331F">
            <w:pPr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4C20FB" w:rsidRPr="00970E97" w:rsidRDefault="004C20FB" w:rsidP="00A95C0D">
            <w:pPr>
              <w:spacing w:after="0" w:line="240" w:lineRule="auto"/>
              <w:ind w:right="-77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Комунальн</w:t>
            </w:r>
            <w:r w:rsidR="00A42E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епідприємство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Первомайський міський центр первинної медико-санітарної допомоги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42E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Первомайської міської ради</w:t>
            </w: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Первомайський об'єднаний міський територіальний центр комплектування та соціальної підтримки (за узгодженням)</w:t>
            </w:r>
          </w:p>
        </w:tc>
        <w:tc>
          <w:tcPr>
            <w:tcW w:w="992" w:type="dxa"/>
            <w:shd w:val="clear" w:color="auto" w:fill="auto"/>
          </w:tcPr>
          <w:p w:rsidR="009A52AC" w:rsidRDefault="004C20FB" w:rsidP="00A95C0D">
            <w:pPr>
              <w:spacing w:after="0" w:line="240" w:lineRule="auto"/>
              <w:ind w:left="-103" w:right="-49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</w:pPr>
            <w:r w:rsidRPr="0037391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  <w:t>Місце</w:t>
            </w:r>
          </w:p>
          <w:p w:rsidR="004C20FB" w:rsidRPr="00970E97" w:rsidRDefault="004C20FB" w:rsidP="00A95C0D">
            <w:pPr>
              <w:spacing w:after="0" w:line="240" w:lineRule="auto"/>
              <w:ind w:left="-103" w:right="-49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37391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  <w:t>вий бюджет</w:t>
            </w:r>
          </w:p>
        </w:tc>
        <w:tc>
          <w:tcPr>
            <w:tcW w:w="1276" w:type="dxa"/>
            <w:shd w:val="clear" w:color="auto" w:fill="auto"/>
          </w:tcPr>
          <w:p w:rsidR="00F51D0D" w:rsidRDefault="004C20FB" w:rsidP="00A95C0D">
            <w:pPr>
              <w:spacing w:after="0" w:line="240" w:lineRule="auto"/>
              <w:ind w:left="-25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202</w:t>
            </w:r>
            <w:r w:rsidR="00807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році кошти з місцевого бюджету на </w:t>
            </w: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фінансу</w:t>
            </w:r>
            <w:proofErr w:type="spellEnd"/>
          </w:p>
          <w:p w:rsidR="004C20FB" w:rsidRPr="00970E97" w:rsidRDefault="004C20FB" w:rsidP="00A95C0D">
            <w:pPr>
              <w:spacing w:after="0" w:line="240" w:lineRule="auto"/>
              <w:ind w:left="-25" w:right="-111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вання</w:t>
            </w:r>
            <w:proofErr w:type="spellEnd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 не виділялися</w:t>
            </w:r>
          </w:p>
        </w:tc>
        <w:tc>
          <w:tcPr>
            <w:tcW w:w="548" w:type="dxa"/>
          </w:tcPr>
          <w:p w:rsidR="004C20FB" w:rsidRPr="00373915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0741" w:rsidRPr="00970E97" w:rsidTr="00EB33BF">
        <w:trPr>
          <w:trHeight w:val="2687"/>
        </w:trPr>
        <w:tc>
          <w:tcPr>
            <w:tcW w:w="2413" w:type="dxa"/>
            <w:shd w:val="clear" w:color="auto" w:fill="auto"/>
          </w:tcPr>
          <w:p w:rsidR="00690741" w:rsidRPr="00373915" w:rsidRDefault="00690741" w:rsidP="009A52AC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0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1.16. Поповнення навчальної та матеріально-технічної бази міських ресурсних центрів ДПЮ та МСП (на базі ЗОШ І-ІІІ ст. № 12)</w:t>
            </w:r>
          </w:p>
        </w:tc>
        <w:tc>
          <w:tcPr>
            <w:tcW w:w="2090" w:type="dxa"/>
            <w:shd w:val="clear" w:color="auto" w:fill="auto"/>
          </w:tcPr>
          <w:p w:rsidR="00690741" w:rsidRDefault="00690741" w:rsidP="0094331F">
            <w:pPr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690741" w:rsidRPr="00373915" w:rsidRDefault="00690741" w:rsidP="00A95C0D">
            <w:pPr>
              <w:spacing w:after="0" w:line="240" w:lineRule="auto"/>
              <w:ind w:right="-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ради, Первомайський об'єднаний міський територіальний центр комплектування та соціальної підтримки (за узгодженням)</w:t>
            </w:r>
          </w:p>
        </w:tc>
        <w:tc>
          <w:tcPr>
            <w:tcW w:w="992" w:type="dxa"/>
            <w:shd w:val="clear" w:color="auto" w:fill="auto"/>
          </w:tcPr>
          <w:p w:rsidR="009A52AC" w:rsidRDefault="00690741" w:rsidP="00A95C0D">
            <w:pPr>
              <w:spacing w:after="0" w:line="240" w:lineRule="auto"/>
              <w:ind w:left="-103" w:right="-49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</w:pPr>
            <w:r w:rsidRPr="00E72B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  <w:t>Місце</w:t>
            </w:r>
          </w:p>
          <w:p w:rsidR="00690741" w:rsidRPr="00373915" w:rsidRDefault="00690741" w:rsidP="00A95C0D">
            <w:pPr>
              <w:spacing w:after="0" w:line="240" w:lineRule="auto"/>
              <w:ind w:left="-103" w:right="-49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</w:pPr>
            <w:r w:rsidRPr="00E72B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  <w:t>вий бюджет</w:t>
            </w:r>
          </w:p>
        </w:tc>
        <w:tc>
          <w:tcPr>
            <w:tcW w:w="1276" w:type="dxa"/>
            <w:shd w:val="clear" w:color="auto" w:fill="auto"/>
          </w:tcPr>
          <w:p w:rsidR="00F51D0D" w:rsidRDefault="00690741" w:rsidP="00A95C0D">
            <w:pPr>
              <w:spacing w:after="0" w:line="240" w:lineRule="auto"/>
              <w:ind w:left="-25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році кошти з місцевого бюджету на </w:t>
            </w: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фінансу</w:t>
            </w:r>
            <w:proofErr w:type="spellEnd"/>
          </w:p>
          <w:p w:rsidR="00690741" w:rsidRPr="00373915" w:rsidRDefault="00690741" w:rsidP="00A95C0D">
            <w:pPr>
              <w:spacing w:after="0" w:line="240" w:lineRule="auto"/>
              <w:ind w:left="-25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вання</w:t>
            </w:r>
            <w:proofErr w:type="spellEnd"/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73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рограми не виділялися</w:t>
            </w:r>
          </w:p>
        </w:tc>
        <w:tc>
          <w:tcPr>
            <w:tcW w:w="548" w:type="dxa"/>
          </w:tcPr>
          <w:p w:rsidR="00690741" w:rsidRPr="00373915" w:rsidRDefault="00690741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33BF" w:rsidRPr="00970E97" w:rsidTr="00EB33BF">
        <w:trPr>
          <w:trHeight w:val="1210"/>
        </w:trPr>
        <w:tc>
          <w:tcPr>
            <w:tcW w:w="2413" w:type="dxa"/>
            <w:shd w:val="clear" w:color="auto" w:fill="auto"/>
          </w:tcPr>
          <w:p w:rsidR="00EB33BF" w:rsidRPr="00690741" w:rsidRDefault="00EB33BF" w:rsidP="009A52AC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1.17. Підвезення призовників до обласного комісаріату</w:t>
            </w:r>
          </w:p>
        </w:tc>
        <w:tc>
          <w:tcPr>
            <w:tcW w:w="2090" w:type="dxa"/>
            <w:shd w:val="clear" w:color="auto" w:fill="auto"/>
          </w:tcPr>
          <w:p w:rsidR="00EB33BF" w:rsidRDefault="00EB33BF" w:rsidP="0094331F">
            <w:pPr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EB33BF" w:rsidRPr="00373915" w:rsidRDefault="00EB33BF" w:rsidP="00A95C0D">
            <w:pPr>
              <w:spacing w:after="0" w:line="240" w:lineRule="auto"/>
              <w:ind w:right="-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992" w:type="dxa"/>
            <w:shd w:val="clear" w:color="auto" w:fill="auto"/>
          </w:tcPr>
          <w:p w:rsidR="00EB33BF" w:rsidRDefault="00EB33BF" w:rsidP="00EB33BF">
            <w:pPr>
              <w:spacing w:after="0" w:line="240" w:lineRule="auto"/>
              <w:ind w:left="-195" w:right="-135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 w:rsidRPr="005162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Місце</w:t>
            </w:r>
          </w:p>
          <w:p w:rsidR="00EB33BF" w:rsidRPr="00E72B70" w:rsidRDefault="00EB33BF" w:rsidP="00EB33BF">
            <w:pPr>
              <w:spacing w:after="0" w:line="240" w:lineRule="auto"/>
              <w:ind w:left="-103" w:right="-49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</w:rPr>
            </w:pPr>
            <w:r w:rsidRPr="005162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вий бюджет</w:t>
            </w:r>
          </w:p>
        </w:tc>
        <w:tc>
          <w:tcPr>
            <w:tcW w:w="1276" w:type="dxa"/>
            <w:shd w:val="clear" w:color="auto" w:fill="auto"/>
          </w:tcPr>
          <w:p w:rsidR="00EB33BF" w:rsidRPr="00373915" w:rsidRDefault="00EB33BF" w:rsidP="00A95C0D">
            <w:pPr>
              <w:spacing w:after="0" w:line="240" w:lineRule="auto"/>
              <w:ind w:left="-25" w:right="-1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У 2024 році кошти з місцевого бюджету</w:t>
            </w:r>
          </w:p>
        </w:tc>
        <w:tc>
          <w:tcPr>
            <w:tcW w:w="548" w:type="dxa"/>
          </w:tcPr>
          <w:p w:rsidR="00EB33BF" w:rsidRPr="00373915" w:rsidRDefault="00EB33BF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7470" w:rsidRDefault="00D77470" w:rsidP="0094331F">
      <w:pPr>
        <w:ind w:right="-283"/>
      </w:pPr>
      <w:r>
        <w:br w:type="page"/>
      </w:r>
    </w:p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694"/>
        <w:gridCol w:w="1984"/>
        <w:gridCol w:w="851"/>
        <w:gridCol w:w="1417"/>
        <w:gridCol w:w="407"/>
      </w:tblGrid>
      <w:tr w:rsidR="005162B1" w:rsidRPr="005162B1" w:rsidTr="009A52AC">
        <w:trPr>
          <w:trHeight w:val="312"/>
        </w:trPr>
        <w:tc>
          <w:tcPr>
            <w:tcW w:w="2376" w:type="dxa"/>
            <w:shd w:val="clear" w:color="auto" w:fill="auto"/>
          </w:tcPr>
          <w:p w:rsidR="00CF0774" w:rsidRPr="005162B1" w:rsidRDefault="00CF0774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4" w:type="dxa"/>
            <w:shd w:val="clear" w:color="auto" w:fill="auto"/>
          </w:tcPr>
          <w:p w:rsidR="00CF0774" w:rsidRPr="005162B1" w:rsidRDefault="00CF0774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CF0774" w:rsidRPr="005162B1" w:rsidRDefault="00CF0774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F0774" w:rsidRPr="005162B1" w:rsidRDefault="00CF0774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</w:pPr>
            <w:r w:rsidRPr="005162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F0774" w:rsidRPr="005162B1" w:rsidRDefault="00CF0774" w:rsidP="0094331F">
            <w:pPr>
              <w:spacing w:after="0" w:line="240" w:lineRule="auto"/>
              <w:ind w:right="-28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" w:type="dxa"/>
          </w:tcPr>
          <w:p w:rsidR="00CF0774" w:rsidRPr="005162B1" w:rsidRDefault="00CF0774" w:rsidP="00EB33BF">
            <w:pPr>
              <w:spacing w:after="0" w:line="240" w:lineRule="auto"/>
              <w:ind w:left="-252" w:right="-26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62B1" w:rsidRPr="005162B1" w:rsidTr="009A52AC">
        <w:trPr>
          <w:trHeight w:val="312"/>
        </w:trPr>
        <w:tc>
          <w:tcPr>
            <w:tcW w:w="2376" w:type="dxa"/>
            <w:shd w:val="clear" w:color="auto" w:fill="auto"/>
          </w:tcPr>
          <w:p w:rsidR="004C20FB" w:rsidRPr="005162B1" w:rsidRDefault="004C20FB" w:rsidP="00A95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4C20FB" w:rsidRPr="005162B1" w:rsidRDefault="004C20FB" w:rsidP="0094331F">
            <w:pPr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4C20FB" w:rsidRPr="005162B1" w:rsidRDefault="004C20FB" w:rsidP="009A52AC">
            <w:pPr>
              <w:spacing w:after="0" w:line="240" w:lineRule="auto"/>
              <w:ind w:left="-114" w:right="-21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C20FB" w:rsidRPr="005162B1" w:rsidRDefault="004C20FB" w:rsidP="00A95C0D">
            <w:pPr>
              <w:spacing w:after="0" w:line="240" w:lineRule="auto"/>
              <w:ind w:left="-195" w:right="-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1D0D" w:rsidRDefault="004C20FB" w:rsidP="00A95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фінансу</w:t>
            </w:r>
            <w:proofErr w:type="spellEnd"/>
          </w:p>
          <w:p w:rsidR="004C20FB" w:rsidRPr="005162B1" w:rsidRDefault="004C20FB" w:rsidP="00A95C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 w:cs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 не виділялися</w:t>
            </w:r>
          </w:p>
        </w:tc>
        <w:tc>
          <w:tcPr>
            <w:tcW w:w="407" w:type="dxa"/>
          </w:tcPr>
          <w:p w:rsidR="004C20FB" w:rsidRPr="005162B1" w:rsidRDefault="004C20FB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C0D" w:rsidRPr="005162B1" w:rsidTr="00FA6E3A">
        <w:trPr>
          <w:trHeight w:val="312"/>
        </w:trPr>
        <w:tc>
          <w:tcPr>
            <w:tcW w:w="9729" w:type="dxa"/>
            <w:gridSpan w:val="6"/>
            <w:shd w:val="clear" w:color="auto" w:fill="auto"/>
          </w:tcPr>
          <w:p w:rsidR="00A95C0D" w:rsidRPr="005162B1" w:rsidRDefault="00A95C0D" w:rsidP="009A52AC">
            <w:pPr>
              <w:spacing w:after="0" w:line="240" w:lineRule="auto"/>
              <w:ind w:left="-114" w:right="1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2. Формування всебічно розвиненої, високоосвіченої, соціально активної особистості, здатної до самовдосконалення та самореалізації, упровадження принципів українознавства.</w:t>
            </w:r>
          </w:p>
        </w:tc>
      </w:tr>
      <w:tr w:rsidR="005162B1" w:rsidRPr="005162B1" w:rsidTr="009A52AC">
        <w:trPr>
          <w:trHeight w:val="312"/>
        </w:trPr>
        <w:tc>
          <w:tcPr>
            <w:tcW w:w="2376" w:type="dxa"/>
            <w:shd w:val="clear" w:color="auto" w:fill="auto"/>
          </w:tcPr>
          <w:p w:rsidR="0049094A" w:rsidRPr="005162B1" w:rsidRDefault="0049094A" w:rsidP="00A95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 Організація захисту творчих робіт «Я – патріот України»</w:t>
            </w:r>
          </w:p>
        </w:tc>
        <w:tc>
          <w:tcPr>
            <w:tcW w:w="2694" w:type="dxa"/>
            <w:shd w:val="clear" w:color="auto" w:fill="auto"/>
          </w:tcPr>
          <w:p w:rsidR="0049094A" w:rsidRPr="005162B1" w:rsidRDefault="00690741" w:rsidP="0094331F">
            <w:pPr>
              <w:ind w:right="-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49094A" w:rsidRPr="005162B1" w:rsidRDefault="0049094A" w:rsidP="009A52AC">
            <w:pPr>
              <w:spacing w:after="0" w:line="240" w:lineRule="auto"/>
              <w:ind w:left="-114" w:right="-21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ради, Дитячо-юнацький центр національного відродження</w:t>
            </w:r>
          </w:p>
        </w:tc>
        <w:tc>
          <w:tcPr>
            <w:tcW w:w="851" w:type="dxa"/>
            <w:shd w:val="clear" w:color="auto" w:fill="auto"/>
          </w:tcPr>
          <w:p w:rsidR="0049094A" w:rsidRPr="005162B1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51D0D" w:rsidRDefault="0049094A" w:rsidP="00A95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9094A" w:rsidRPr="005162B1" w:rsidRDefault="0049094A" w:rsidP="00A95C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7" w:type="dxa"/>
          </w:tcPr>
          <w:p w:rsidR="0049094A" w:rsidRPr="005162B1" w:rsidRDefault="00690741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162B1" w:rsidRPr="005162B1" w:rsidTr="009A52AC">
        <w:trPr>
          <w:trHeight w:val="312"/>
        </w:trPr>
        <w:tc>
          <w:tcPr>
            <w:tcW w:w="2376" w:type="dxa"/>
            <w:shd w:val="clear" w:color="auto" w:fill="auto"/>
          </w:tcPr>
          <w:p w:rsidR="0049094A" w:rsidRPr="005162B1" w:rsidRDefault="0049094A" w:rsidP="00A95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2.2. Участь </w:t>
            </w:r>
            <w:r w:rsidR="003D2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обласному конкурсі «Український сувенір»</w:t>
            </w:r>
          </w:p>
        </w:tc>
        <w:tc>
          <w:tcPr>
            <w:tcW w:w="2694" w:type="dxa"/>
            <w:shd w:val="clear" w:color="auto" w:fill="auto"/>
          </w:tcPr>
          <w:p w:rsidR="0049094A" w:rsidRPr="005162B1" w:rsidRDefault="00690741" w:rsidP="0094331F">
            <w:pPr>
              <w:spacing w:after="0" w:line="240" w:lineRule="auto"/>
              <w:ind w:right="-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49094A" w:rsidRPr="005162B1" w:rsidRDefault="0049094A" w:rsidP="009A52AC">
            <w:pPr>
              <w:spacing w:after="0" w:line="240" w:lineRule="auto"/>
              <w:ind w:left="-114" w:right="-21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ради, станція юних натуралістів</w:t>
            </w:r>
          </w:p>
        </w:tc>
        <w:tc>
          <w:tcPr>
            <w:tcW w:w="851" w:type="dxa"/>
            <w:shd w:val="clear" w:color="auto" w:fill="auto"/>
          </w:tcPr>
          <w:p w:rsidR="0049094A" w:rsidRPr="005162B1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51D0D" w:rsidRDefault="0049094A" w:rsidP="00A95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9094A" w:rsidRPr="005162B1" w:rsidRDefault="0049094A" w:rsidP="00A95C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7" w:type="dxa"/>
          </w:tcPr>
          <w:p w:rsidR="0049094A" w:rsidRPr="005162B1" w:rsidRDefault="00690741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90741" w:rsidRPr="005162B1" w:rsidTr="009A52AC">
        <w:trPr>
          <w:trHeight w:val="312"/>
        </w:trPr>
        <w:tc>
          <w:tcPr>
            <w:tcW w:w="2376" w:type="dxa"/>
            <w:shd w:val="clear" w:color="auto" w:fill="auto"/>
          </w:tcPr>
          <w:p w:rsidR="00690741" w:rsidRPr="005162B1" w:rsidRDefault="00690741" w:rsidP="00A95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 Участь в обласному конкурсі «Квітуча Україна»</w:t>
            </w:r>
          </w:p>
        </w:tc>
        <w:tc>
          <w:tcPr>
            <w:tcW w:w="2694" w:type="dxa"/>
            <w:shd w:val="clear" w:color="auto" w:fill="auto"/>
          </w:tcPr>
          <w:p w:rsidR="00690741" w:rsidRPr="005162B1" w:rsidRDefault="00690741" w:rsidP="0094331F">
            <w:pPr>
              <w:spacing w:after="0" w:line="240" w:lineRule="auto"/>
              <w:ind w:right="-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690741" w:rsidRPr="005162B1" w:rsidRDefault="00690741" w:rsidP="009A52AC">
            <w:pPr>
              <w:spacing w:after="0" w:line="240" w:lineRule="auto"/>
              <w:ind w:left="-114" w:right="-2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ради, станція юних натуралістів</w:t>
            </w:r>
          </w:p>
        </w:tc>
        <w:tc>
          <w:tcPr>
            <w:tcW w:w="851" w:type="dxa"/>
            <w:shd w:val="clear" w:color="auto" w:fill="auto"/>
          </w:tcPr>
          <w:p w:rsidR="00690741" w:rsidRPr="005162B1" w:rsidRDefault="00690741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51D0D" w:rsidRDefault="00690741" w:rsidP="00A95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690741" w:rsidRPr="005162B1" w:rsidRDefault="00690741" w:rsidP="00A95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7" w:type="dxa"/>
          </w:tcPr>
          <w:p w:rsidR="00690741" w:rsidRPr="005162B1" w:rsidRDefault="00690741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162B1" w:rsidRPr="005162B1" w:rsidTr="0094331F">
        <w:trPr>
          <w:trHeight w:val="312"/>
        </w:trPr>
        <w:tc>
          <w:tcPr>
            <w:tcW w:w="9729" w:type="dxa"/>
            <w:gridSpan w:val="6"/>
            <w:shd w:val="clear" w:color="auto" w:fill="auto"/>
          </w:tcPr>
          <w:p w:rsidR="00690741" w:rsidRPr="005162B1" w:rsidRDefault="00690741" w:rsidP="009A52AC">
            <w:pPr>
              <w:spacing w:after="0" w:line="240" w:lineRule="auto"/>
              <w:ind w:left="-114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3. Сприяння духовно-моральній єдності суспільства.</w:t>
            </w:r>
          </w:p>
        </w:tc>
      </w:tr>
      <w:tr w:rsidR="00D73424" w:rsidRPr="005162B1" w:rsidTr="009A52AC">
        <w:trPr>
          <w:trHeight w:val="2190"/>
        </w:trPr>
        <w:tc>
          <w:tcPr>
            <w:tcW w:w="2376" w:type="dxa"/>
            <w:shd w:val="clear" w:color="auto" w:fill="auto"/>
          </w:tcPr>
          <w:p w:rsidR="00D73424" w:rsidRPr="005162B1" w:rsidRDefault="00D73424" w:rsidP="00A95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 Міський фестиваль педагогічної майстерності вихователів закладів дошкільн</w:t>
            </w:r>
            <w:r w:rsidR="003D2E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оїосвіти</w:t>
            </w: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«Мій рідний край – моя Україна»</w:t>
            </w:r>
          </w:p>
        </w:tc>
        <w:tc>
          <w:tcPr>
            <w:tcW w:w="2694" w:type="dxa"/>
            <w:shd w:val="clear" w:color="auto" w:fill="auto"/>
          </w:tcPr>
          <w:p w:rsidR="00D73424" w:rsidRPr="005162B1" w:rsidRDefault="00D73424" w:rsidP="0094331F">
            <w:pPr>
              <w:spacing w:after="0" w:line="240" w:lineRule="auto"/>
              <w:ind w:right="-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73424" w:rsidRPr="005162B1" w:rsidRDefault="00D73424" w:rsidP="009A52AC">
            <w:pPr>
              <w:spacing w:after="0" w:line="240" w:lineRule="auto"/>
              <w:ind w:left="-114" w:right="-2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</w:t>
            </w:r>
          </w:p>
        </w:tc>
        <w:tc>
          <w:tcPr>
            <w:tcW w:w="851" w:type="dxa"/>
            <w:shd w:val="clear" w:color="auto" w:fill="auto"/>
          </w:tcPr>
          <w:p w:rsidR="00D73424" w:rsidRPr="005162B1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51D0D" w:rsidRDefault="00D73424" w:rsidP="00A95C0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D73424" w:rsidRPr="005162B1" w:rsidRDefault="00D73424" w:rsidP="00A95C0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7" w:type="dxa"/>
          </w:tcPr>
          <w:p w:rsidR="00D73424" w:rsidRPr="005162B1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3424" w:rsidRPr="005162B1" w:rsidTr="009A52AC">
        <w:trPr>
          <w:trHeight w:val="312"/>
        </w:trPr>
        <w:tc>
          <w:tcPr>
            <w:tcW w:w="2376" w:type="dxa"/>
            <w:shd w:val="clear" w:color="auto" w:fill="auto"/>
          </w:tcPr>
          <w:p w:rsidR="00D73424" w:rsidRPr="005162B1" w:rsidRDefault="00D73424" w:rsidP="00A95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 Проведення фестивалю шкільних музеїв закладів освіти Первомайської міської територіальної громади «Музейні перлини Миколаївщини»</w:t>
            </w:r>
          </w:p>
        </w:tc>
        <w:tc>
          <w:tcPr>
            <w:tcW w:w="2694" w:type="dxa"/>
            <w:shd w:val="clear" w:color="auto" w:fill="auto"/>
          </w:tcPr>
          <w:p w:rsidR="00D73424" w:rsidRPr="005162B1" w:rsidRDefault="00D73424" w:rsidP="0094331F">
            <w:pPr>
              <w:spacing w:after="0" w:line="240" w:lineRule="auto"/>
              <w:ind w:right="-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73424" w:rsidRPr="005162B1" w:rsidRDefault="00D73424" w:rsidP="009A52AC">
            <w:pPr>
              <w:spacing w:after="0" w:line="240" w:lineRule="auto"/>
              <w:ind w:left="-114" w:right="-2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</w:t>
            </w:r>
          </w:p>
        </w:tc>
        <w:tc>
          <w:tcPr>
            <w:tcW w:w="851" w:type="dxa"/>
            <w:shd w:val="clear" w:color="auto" w:fill="auto"/>
          </w:tcPr>
          <w:p w:rsidR="00D73424" w:rsidRPr="005162B1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162B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51D0D" w:rsidRDefault="00D73424" w:rsidP="00A95C0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D73424" w:rsidRPr="005162B1" w:rsidRDefault="00D73424" w:rsidP="00A95C0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7" w:type="dxa"/>
          </w:tcPr>
          <w:p w:rsidR="00D73424" w:rsidRPr="005162B1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3424" w:rsidRPr="005162B1" w:rsidTr="009A52AC">
        <w:trPr>
          <w:trHeight w:val="312"/>
        </w:trPr>
        <w:tc>
          <w:tcPr>
            <w:tcW w:w="2376" w:type="dxa"/>
            <w:shd w:val="clear" w:color="auto" w:fill="auto"/>
          </w:tcPr>
          <w:p w:rsidR="00D73424" w:rsidRPr="005162B1" w:rsidRDefault="00D73424" w:rsidP="00A95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3.3. Участь в обласному конкурсі юних екскурсоводів «Музейна скарбниця Миколаївщини»</w:t>
            </w:r>
          </w:p>
        </w:tc>
        <w:tc>
          <w:tcPr>
            <w:tcW w:w="2694" w:type="dxa"/>
            <w:shd w:val="clear" w:color="auto" w:fill="auto"/>
          </w:tcPr>
          <w:p w:rsidR="00D73424" w:rsidRPr="005162B1" w:rsidRDefault="00D73424" w:rsidP="009A52AC">
            <w:pPr>
              <w:spacing w:after="0" w:line="240" w:lineRule="auto"/>
              <w:ind w:left="-108" w:right="-10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Команда учнів Первомайської гімназії № 9 стали учасниками обласного конкурсу юних екскурсоводів «Музейна скарбниця Миколаївщини» </w:t>
            </w:r>
          </w:p>
        </w:tc>
        <w:tc>
          <w:tcPr>
            <w:tcW w:w="1984" w:type="dxa"/>
            <w:shd w:val="clear" w:color="auto" w:fill="auto"/>
          </w:tcPr>
          <w:p w:rsidR="00D73424" w:rsidRPr="005162B1" w:rsidRDefault="00D73424" w:rsidP="009A52AC">
            <w:pPr>
              <w:spacing w:after="0" w:line="240" w:lineRule="auto"/>
              <w:ind w:left="-114" w:right="-2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6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</w:t>
            </w:r>
          </w:p>
        </w:tc>
        <w:tc>
          <w:tcPr>
            <w:tcW w:w="851" w:type="dxa"/>
            <w:shd w:val="clear" w:color="auto" w:fill="auto"/>
          </w:tcPr>
          <w:p w:rsidR="00D73424" w:rsidRPr="005162B1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214A6" w:rsidRDefault="00D73424" w:rsidP="00A95C0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D73424" w:rsidRPr="005162B1" w:rsidRDefault="00D73424" w:rsidP="00A95C0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2B1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516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7" w:type="dxa"/>
          </w:tcPr>
          <w:p w:rsidR="00D73424" w:rsidRPr="005162B1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2B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77470" w:rsidRDefault="00D77470" w:rsidP="0094331F">
      <w:pPr>
        <w:ind w:right="-283"/>
      </w:pPr>
      <w:r>
        <w:br w:type="page"/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3"/>
        <w:gridCol w:w="2515"/>
        <w:gridCol w:w="2268"/>
        <w:gridCol w:w="850"/>
        <w:gridCol w:w="1276"/>
        <w:gridCol w:w="548"/>
      </w:tblGrid>
      <w:tr w:rsidR="00CF0774" w:rsidRPr="00970E97" w:rsidTr="00EB33BF">
        <w:trPr>
          <w:trHeight w:val="311"/>
        </w:trPr>
        <w:tc>
          <w:tcPr>
            <w:tcW w:w="2413" w:type="dxa"/>
            <w:shd w:val="clear" w:color="auto" w:fill="auto"/>
          </w:tcPr>
          <w:p w:rsidR="00CF0774" w:rsidRPr="00542CE7" w:rsidRDefault="00CF077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5" w:type="dxa"/>
            <w:shd w:val="clear" w:color="auto" w:fill="auto"/>
          </w:tcPr>
          <w:p w:rsidR="00CF0774" w:rsidRDefault="00CF077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CF0774" w:rsidRPr="00373915" w:rsidRDefault="00CF077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F0774" w:rsidRDefault="00CF0774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F0774" w:rsidRPr="00AF1338" w:rsidRDefault="00CF077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8" w:type="dxa"/>
          </w:tcPr>
          <w:p w:rsidR="00CF0774" w:rsidRDefault="00CF077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9094A" w:rsidRPr="00970E97" w:rsidTr="00EB33BF">
        <w:trPr>
          <w:trHeight w:val="3201"/>
        </w:trPr>
        <w:tc>
          <w:tcPr>
            <w:tcW w:w="2413" w:type="dxa"/>
            <w:shd w:val="clear" w:color="auto" w:fill="auto"/>
          </w:tcPr>
          <w:p w:rsidR="0049094A" w:rsidRPr="00D73424" w:rsidRDefault="0049094A" w:rsidP="00EB33BF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3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3.4. Участь в обласному зльоті юних краєзнавців-дослідників «З думою про рідний край»</w:t>
            </w:r>
          </w:p>
        </w:tc>
        <w:tc>
          <w:tcPr>
            <w:tcW w:w="2515" w:type="dxa"/>
            <w:shd w:val="clear" w:color="auto" w:fill="auto"/>
          </w:tcPr>
          <w:p w:rsidR="0049094A" w:rsidRPr="00D73424" w:rsidRDefault="0019294F" w:rsidP="00EB33BF">
            <w:pPr>
              <w:spacing w:after="0"/>
              <w:ind w:right="-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3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квітні 202</w:t>
            </w:r>
            <w:r w:rsidR="00BD6519" w:rsidRPr="00D73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73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року керівники краєзнавчих гуртків</w:t>
            </w:r>
            <w:r w:rsidR="00BD6519" w:rsidRPr="00D73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керівники музеїв при закладах освіти </w:t>
            </w:r>
            <w:r w:rsidRPr="00D73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брали участь в </w:t>
            </w:r>
            <w:r w:rsidR="00BD6519" w:rsidRPr="00D73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відкритому обласному семінарі-практикумі «Сучасні виклики та пріоритети формування музейної експозиції».</w:t>
            </w:r>
          </w:p>
        </w:tc>
        <w:tc>
          <w:tcPr>
            <w:tcW w:w="2268" w:type="dxa"/>
            <w:shd w:val="clear" w:color="auto" w:fill="auto"/>
          </w:tcPr>
          <w:p w:rsidR="0049094A" w:rsidRPr="00D73424" w:rsidRDefault="0049094A" w:rsidP="00EB33BF">
            <w:pPr>
              <w:spacing w:after="0" w:line="240" w:lineRule="auto"/>
              <w:ind w:right="-77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D73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ради, Дитячо-юнацький центр національного відродження</w:t>
            </w:r>
          </w:p>
        </w:tc>
        <w:tc>
          <w:tcPr>
            <w:tcW w:w="850" w:type="dxa"/>
            <w:shd w:val="clear" w:color="auto" w:fill="auto"/>
          </w:tcPr>
          <w:p w:rsidR="0049094A" w:rsidRPr="00D73424" w:rsidRDefault="0049094A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D73424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214A6" w:rsidRDefault="0049094A" w:rsidP="00EB33BF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424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D73424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49094A" w:rsidRPr="00D73424" w:rsidRDefault="0049094A" w:rsidP="00EB33BF">
            <w:pPr>
              <w:spacing w:after="0" w:line="240" w:lineRule="auto"/>
              <w:ind w:right="-106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D73424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D73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8" w:type="dxa"/>
          </w:tcPr>
          <w:p w:rsidR="0049094A" w:rsidRPr="00D73424" w:rsidRDefault="0019294F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4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3424" w:rsidRPr="00970E97" w:rsidTr="00EB33BF">
        <w:trPr>
          <w:trHeight w:val="311"/>
        </w:trPr>
        <w:tc>
          <w:tcPr>
            <w:tcW w:w="2413" w:type="dxa"/>
            <w:shd w:val="clear" w:color="auto" w:fill="auto"/>
          </w:tcPr>
          <w:p w:rsidR="00D73424" w:rsidRPr="00D73424" w:rsidRDefault="00D73424" w:rsidP="00EB33BF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3.5. Проведення міського етапу всеукраїнської краєзнавчої конференції «Мій рідний край, моя земля очима сучасників»</w:t>
            </w:r>
          </w:p>
        </w:tc>
        <w:tc>
          <w:tcPr>
            <w:tcW w:w="2515" w:type="dxa"/>
            <w:shd w:val="clear" w:color="auto" w:fill="auto"/>
          </w:tcPr>
          <w:p w:rsidR="00D73424" w:rsidRPr="00D73424" w:rsidRDefault="00D73424" w:rsidP="0094331F">
            <w:pPr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D73424" w:rsidRPr="00D73424" w:rsidRDefault="00D73424" w:rsidP="00EB33BF">
            <w:pPr>
              <w:spacing w:after="0" w:line="240" w:lineRule="auto"/>
              <w:ind w:right="-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освіти міської ради, станція юних натуралістів</w:t>
            </w:r>
          </w:p>
        </w:tc>
        <w:tc>
          <w:tcPr>
            <w:tcW w:w="850" w:type="dxa"/>
            <w:shd w:val="clear" w:color="auto" w:fill="auto"/>
          </w:tcPr>
          <w:p w:rsidR="00D73424" w:rsidRPr="00D73424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214A6" w:rsidRDefault="00D73424" w:rsidP="00EB33BF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CBA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FC5CBA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D73424" w:rsidRPr="00D73424" w:rsidRDefault="00D73424" w:rsidP="00EB33BF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5CBA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FC5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8" w:type="dxa"/>
          </w:tcPr>
          <w:p w:rsidR="00D73424" w:rsidRPr="00D73424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3424" w:rsidRPr="00970E97" w:rsidTr="00EB33BF">
        <w:trPr>
          <w:trHeight w:val="311"/>
        </w:trPr>
        <w:tc>
          <w:tcPr>
            <w:tcW w:w="2413" w:type="dxa"/>
            <w:shd w:val="clear" w:color="auto" w:fill="auto"/>
          </w:tcPr>
          <w:p w:rsidR="00D73424" w:rsidRPr="00D73424" w:rsidRDefault="00D73424" w:rsidP="00EB33BF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3.6. Проведення свята козацької творчості «На Покрови»</w:t>
            </w:r>
          </w:p>
        </w:tc>
        <w:tc>
          <w:tcPr>
            <w:tcW w:w="2515" w:type="dxa"/>
            <w:shd w:val="clear" w:color="auto" w:fill="auto"/>
          </w:tcPr>
          <w:p w:rsidR="00D73424" w:rsidRPr="00D73424" w:rsidRDefault="00D73424" w:rsidP="0094331F">
            <w:pPr>
              <w:ind w:right="-28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D73424" w:rsidRPr="00D73424" w:rsidRDefault="00D73424" w:rsidP="00EB33BF">
            <w:pPr>
              <w:spacing w:after="0" w:line="240" w:lineRule="auto"/>
              <w:ind w:right="-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850" w:type="dxa"/>
            <w:shd w:val="clear" w:color="auto" w:fill="auto"/>
          </w:tcPr>
          <w:p w:rsidR="00D73424" w:rsidRPr="00D73424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214A6" w:rsidRDefault="00D73424" w:rsidP="00EB33BF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7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потребує </w:t>
            </w:r>
            <w:proofErr w:type="spellStart"/>
            <w:r w:rsidRPr="00807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фінансу</w:t>
            </w:r>
            <w:proofErr w:type="spellEnd"/>
          </w:p>
          <w:p w:rsidR="00D73424" w:rsidRPr="00D73424" w:rsidRDefault="00D73424" w:rsidP="00EB33BF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7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вання</w:t>
            </w:r>
            <w:proofErr w:type="spellEnd"/>
            <w:r w:rsidRPr="00807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48" w:type="dxa"/>
          </w:tcPr>
          <w:p w:rsidR="00D73424" w:rsidRPr="00D73424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73424" w:rsidRPr="00970E97" w:rsidTr="00EB33BF">
        <w:trPr>
          <w:trHeight w:val="311"/>
        </w:trPr>
        <w:tc>
          <w:tcPr>
            <w:tcW w:w="2413" w:type="dxa"/>
            <w:shd w:val="clear" w:color="auto" w:fill="auto"/>
          </w:tcPr>
          <w:p w:rsidR="00D73424" w:rsidRPr="00D73424" w:rsidRDefault="00D73424" w:rsidP="00EB33BF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3.7. Запровадження соціокультурного проєкту «Ми – українці!»</w:t>
            </w:r>
          </w:p>
        </w:tc>
        <w:tc>
          <w:tcPr>
            <w:tcW w:w="2515" w:type="dxa"/>
            <w:shd w:val="clear" w:color="auto" w:fill="auto"/>
          </w:tcPr>
          <w:p w:rsidR="00D73424" w:rsidRPr="00D73424" w:rsidRDefault="00D73424" w:rsidP="00EB33BF">
            <w:pPr>
              <w:pStyle w:val="docdata"/>
              <w:spacing w:before="0" w:beforeAutospacing="0" w:after="0" w:afterAutospacing="0"/>
              <w:ind w:left="-2" w:right="-2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Міською центральною бібліотекою організовано </w:t>
            </w:r>
            <w:r>
              <w:rPr>
                <w:color w:val="000000"/>
              </w:rPr>
              <w:t>виставку українських вишиванок «Україна в моєму серці» (</w:t>
            </w:r>
            <w:proofErr w:type="spellStart"/>
            <w:r>
              <w:rPr>
                <w:color w:val="000000"/>
              </w:rPr>
              <w:t>Грушівська</w:t>
            </w:r>
            <w:proofErr w:type="spellEnd"/>
            <w:r>
              <w:rPr>
                <w:color w:val="000000"/>
              </w:rPr>
              <w:t xml:space="preserve"> бібліотека-філія) та книжкову виставку «В дитячому серці живе Україна» (</w:t>
            </w:r>
            <w:proofErr w:type="spellStart"/>
            <w:r>
              <w:rPr>
                <w:color w:val="000000"/>
              </w:rPr>
              <w:t>Підгороднянська</w:t>
            </w:r>
            <w:proofErr w:type="spellEnd"/>
            <w:r>
              <w:rPr>
                <w:color w:val="000000"/>
              </w:rPr>
              <w:t xml:space="preserve"> бібліотека-філія).</w:t>
            </w:r>
          </w:p>
        </w:tc>
        <w:tc>
          <w:tcPr>
            <w:tcW w:w="2268" w:type="dxa"/>
            <w:shd w:val="clear" w:color="auto" w:fill="auto"/>
          </w:tcPr>
          <w:p w:rsidR="00D73424" w:rsidRPr="00D73424" w:rsidRDefault="00D73424" w:rsidP="00EB33BF">
            <w:pPr>
              <w:spacing w:after="0" w:line="240" w:lineRule="auto"/>
              <w:ind w:right="-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4" w:name="_Hlk155856540"/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культури, національностей, релігій, молоді та спорту</w:t>
            </w:r>
            <w:bookmarkEnd w:id="14"/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міська централізована бібліотечна система (за узгодженням)</w:t>
            </w:r>
          </w:p>
        </w:tc>
        <w:tc>
          <w:tcPr>
            <w:tcW w:w="850" w:type="dxa"/>
            <w:shd w:val="clear" w:color="auto" w:fill="auto"/>
          </w:tcPr>
          <w:p w:rsidR="00D73424" w:rsidRPr="00D73424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214A6" w:rsidRDefault="00D73424" w:rsidP="00EB33BF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CBA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FC5CBA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D73424" w:rsidRPr="00D73424" w:rsidRDefault="00D73424" w:rsidP="00EB33BF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5CBA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FC5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8" w:type="dxa"/>
          </w:tcPr>
          <w:p w:rsidR="00D73424" w:rsidRPr="00D73424" w:rsidRDefault="00D73424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B88" w:rsidRPr="00970E97" w:rsidTr="00EB33BF">
        <w:trPr>
          <w:trHeight w:val="311"/>
        </w:trPr>
        <w:tc>
          <w:tcPr>
            <w:tcW w:w="2413" w:type="dxa"/>
            <w:shd w:val="clear" w:color="auto" w:fill="auto"/>
          </w:tcPr>
          <w:p w:rsidR="00A95B88" w:rsidRDefault="00A95B88" w:rsidP="00EB33BF">
            <w:pPr>
              <w:spacing w:after="0" w:line="240" w:lineRule="auto"/>
              <w:ind w:right="-7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3.8. Запровадження інформаційно-комунікаційного проєкту «Україна – моя Батьківщина!»</w:t>
            </w:r>
          </w:p>
          <w:p w:rsidR="0042369E" w:rsidRPr="0042369E" w:rsidRDefault="0042369E" w:rsidP="00EB33BF">
            <w:pPr>
              <w:ind w:right="-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369E" w:rsidRPr="0042369E" w:rsidRDefault="0042369E" w:rsidP="00EB33BF">
            <w:pPr>
              <w:tabs>
                <w:tab w:val="left" w:pos="1704"/>
              </w:tabs>
              <w:ind w:right="-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shd w:val="clear" w:color="auto" w:fill="auto"/>
          </w:tcPr>
          <w:p w:rsidR="00A95B88" w:rsidRDefault="00A95B88" w:rsidP="0094331F">
            <w:pPr>
              <w:pStyle w:val="docdata"/>
              <w:spacing w:before="0" w:beforeAutospacing="0" w:after="0" w:afterAutospacing="0"/>
              <w:ind w:right="-283"/>
              <w:jc w:val="both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A95B88" w:rsidRPr="00373915" w:rsidRDefault="00A95B88" w:rsidP="00EB33BF">
            <w:pPr>
              <w:spacing w:after="0" w:line="240" w:lineRule="auto"/>
              <w:ind w:right="-7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39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Управління культури, національностей, релігій, молоді та спорту міської ради, міська централізована бібліотечна система (за узгодженням)</w:t>
            </w:r>
          </w:p>
        </w:tc>
        <w:tc>
          <w:tcPr>
            <w:tcW w:w="850" w:type="dxa"/>
            <w:shd w:val="clear" w:color="auto" w:fill="auto"/>
          </w:tcPr>
          <w:p w:rsidR="00A95B88" w:rsidRDefault="00A95B88" w:rsidP="0094331F">
            <w:pPr>
              <w:spacing w:after="0" w:line="240" w:lineRule="auto"/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214A6" w:rsidRDefault="00A95B88" w:rsidP="00EB33BF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CBA">
              <w:rPr>
                <w:rFonts w:ascii="Times New Roman" w:hAnsi="Times New Roman"/>
                <w:sz w:val="24"/>
                <w:szCs w:val="24"/>
              </w:rPr>
              <w:t xml:space="preserve">Не потребує </w:t>
            </w:r>
            <w:proofErr w:type="spellStart"/>
            <w:r w:rsidRPr="00FC5CBA">
              <w:rPr>
                <w:rFonts w:ascii="Times New Roman" w:hAnsi="Times New Roman"/>
                <w:sz w:val="24"/>
                <w:szCs w:val="24"/>
              </w:rPr>
              <w:t>фінансу</w:t>
            </w:r>
            <w:proofErr w:type="spellEnd"/>
          </w:p>
          <w:p w:rsidR="00A95B88" w:rsidRPr="00FC5CBA" w:rsidRDefault="00A95B88" w:rsidP="00EB33BF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5CBA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FC5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8" w:type="dxa"/>
          </w:tcPr>
          <w:p w:rsidR="00A95B88" w:rsidRPr="00D73424" w:rsidRDefault="00A95B88" w:rsidP="0094331F">
            <w:pPr>
              <w:spacing w:after="0" w:line="240" w:lineRule="auto"/>
              <w:ind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2369E" w:rsidRDefault="0042369E" w:rsidP="0094331F">
      <w:pPr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D77470" w:rsidRDefault="00D77470" w:rsidP="0094331F">
      <w:pPr>
        <w:ind w:right="-283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br w:type="page"/>
      </w:r>
    </w:p>
    <w:p w:rsidR="00551CAC" w:rsidRDefault="00340148" w:rsidP="0094331F">
      <w:pPr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 xml:space="preserve">Заходи з виконання </w:t>
      </w:r>
      <w:r w:rsidR="00372893">
        <w:rPr>
          <w:rFonts w:ascii="Times New Roman" w:eastAsia="Calibri" w:hAnsi="Times New Roman" w:cs="Times New Roman"/>
          <w:kern w:val="0"/>
          <w:sz w:val="28"/>
          <w:szCs w:val="28"/>
        </w:rPr>
        <w:t>П</w:t>
      </w: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>рограми реалізовані частково через відсутність фінансування</w:t>
      </w:r>
      <w:r w:rsidR="00943B61">
        <w:rPr>
          <w:rFonts w:ascii="Times New Roman" w:eastAsia="Calibri" w:hAnsi="Times New Roman" w:cs="Times New Roman"/>
          <w:kern w:val="0"/>
          <w:sz w:val="28"/>
          <w:szCs w:val="28"/>
        </w:rPr>
        <w:t xml:space="preserve">, </w:t>
      </w:r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>широкомасштабн</w:t>
      </w:r>
      <w:r w:rsidR="009E073D">
        <w:rPr>
          <w:rFonts w:ascii="Times New Roman" w:eastAsia="Calibri" w:hAnsi="Times New Roman" w:cs="Times New Roman"/>
          <w:kern w:val="0"/>
          <w:sz w:val="28"/>
          <w:szCs w:val="28"/>
        </w:rPr>
        <w:t>у</w:t>
      </w:r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агресією </w:t>
      </w:r>
      <w:proofErr w:type="spellStart"/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>росії</w:t>
      </w:r>
      <w:proofErr w:type="spellEnd"/>
      <w:r w:rsidR="009E073D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проти України</w:t>
      </w:r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 xml:space="preserve">, </w:t>
      </w:r>
      <w:r w:rsidR="00A95B88">
        <w:rPr>
          <w:rFonts w:ascii="Times New Roman" w:eastAsia="Calibri" w:hAnsi="Times New Roman" w:cs="Times New Roman"/>
          <w:kern w:val="0"/>
          <w:sz w:val="28"/>
          <w:szCs w:val="28"/>
        </w:rPr>
        <w:t xml:space="preserve">очний і </w:t>
      </w:r>
      <w:r w:rsidR="009E073D">
        <w:rPr>
          <w:rFonts w:ascii="Times New Roman" w:eastAsia="Calibri" w:hAnsi="Times New Roman" w:cs="Times New Roman"/>
          <w:kern w:val="0"/>
          <w:sz w:val="28"/>
          <w:szCs w:val="28"/>
        </w:rPr>
        <w:t>змішаний</w:t>
      </w:r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формат</w:t>
      </w:r>
      <w:r w:rsidR="00551CAC">
        <w:rPr>
          <w:rFonts w:ascii="Times New Roman" w:eastAsia="Calibri" w:hAnsi="Times New Roman" w:cs="Times New Roman"/>
          <w:kern w:val="0"/>
          <w:sz w:val="28"/>
          <w:szCs w:val="28"/>
        </w:rPr>
        <w:t>и</w:t>
      </w:r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навчання</w:t>
      </w:r>
      <w:r w:rsidR="009B6E33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в закладах освіти громади</w:t>
      </w:r>
      <w:r w:rsidR="00943B61">
        <w:rPr>
          <w:rFonts w:ascii="Times New Roman" w:eastAsia="Calibri" w:hAnsi="Times New Roman" w:cs="Times New Roman"/>
          <w:kern w:val="0"/>
          <w:sz w:val="28"/>
          <w:szCs w:val="28"/>
        </w:rPr>
        <w:t>.</w:t>
      </w:r>
    </w:p>
    <w:p w:rsidR="009E073D" w:rsidRPr="00551CAC" w:rsidRDefault="00A95B88" w:rsidP="0094331F">
      <w:pPr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Для викладання навчальної дисципліни </w:t>
      </w:r>
      <w:r w:rsidR="000D1CB4" w:rsidRPr="000D1CB4">
        <w:rPr>
          <w:rFonts w:ascii="Times New Roman" w:eastAsia="Calibri" w:hAnsi="Times New Roman" w:cs="Times New Roman"/>
          <w:kern w:val="0"/>
          <w:sz w:val="28"/>
          <w:szCs w:val="28"/>
        </w:rPr>
        <w:t xml:space="preserve">«Захист України» </w:t>
      </w:r>
      <w:r w:rsidRPr="000D1CB4">
        <w:rPr>
          <w:rFonts w:ascii="Times New Roman" w:eastAsia="Calibri" w:hAnsi="Times New Roman" w:cs="Times New Roman"/>
          <w:kern w:val="0"/>
          <w:sz w:val="28"/>
          <w:szCs w:val="28"/>
        </w:rPr>
        <w:t xml:space="preserve">для учнів10-11-х класів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на базі Первомайського ліцею «Лідер» створено Осередок. </w:t>
      </w:r>
      <w:r w:rsidR="00FF3D5E">
        <w:rPr>
          <w:rFonts w:ascii="Times New Roman" w:eastAsia="Calibri" w:hAnsi="Times New Roman" w:cs="Times New Roman"/>
          <w:kern w:val="0"/>
          <w:sz w:val="28"/>
          <w:szCs w:val="28"/>
        </w:rPr>
        <w:t xml:space="preserve">З вересня 2024 </w:t>
      </w:r>
      <w:r w:rsidR="00C70330">
        <w:rPr>
          <w:rFonts w:ascii="Times New Roman" w:eastAsia="Calibri" w:hAnsi="Times New Roman" w:cs="Times New Roman"/>
          <w:kern w:val="0"/>
          <w:sz w:val="28"/>
          <w:szCs w:val="28"/>
        </w:rPr>
        <w:t xml:space="preserve">року </w:t>
      </w:r>
      <w:r w:rsidR="00FF3D5E">
        <w:rPr>
          <w:rFonts w:ascii="Times New Roman" w:eastAsia="Calibri" w:hAnsi="Times New Roman" w:cs="Times New Roman"/>
          <w:kern w:val="0"/>
          <w:sz w:val="28"/>
          <w:szCs w:val="28"/>
        </w:rPr>
        <w:t>викладання предмет</w:t>
      </w:r>
      <w:r w:rsidR="00C70330">
        <w:rPr>
          <w:rFonts w:ascii="Times New Roman" w:eastAsia="Calibri" w:hAnsi="Times New Roman" w:cs="Times New Roman"/>
          <w:kern w:val="0"/>
          <w:sz w:val="28"/>
          <w:szCs w:val="28"/>
        </w:rPr>
        <w:t>у</w:t>
      </w:r>
      <w:r w:rsidR="000D1CB4" w:rsidRPr="000D1CB4">
        <w:rPr>
          <w:rFonts w:ascii="Times New Roman" w:eastAsia="Calibri" w:hAnsi="Times New Roman" w:cs="Times New Roman"/>
          <w:kern w:val="0"/>
          <w:sz w:val="28"/>
          <w:szCs w:val="28"/>
        </w:rPr>
        <w:t xml:space="preserve">«Захист України» здійснюється </w:t>
      </w:r>
      <w:r w:rsidR="00FF3D5E">
        <w:rPr>
          <w:rFonts w:ascii="Times New Roman" w:eastAsia="Calibri" w:hAnsi="Times New Roman" w:cs="Times New Roman"/>
          <w:kern w:val="0"/>
          <w:sz w:val="28"/>
          <w:szCs w:val="28"/>
        </w:rPr>
        <w:t>вочному</w:t>
      </w:r>
      <w:r w:rsidR="000D1CB4" w:rsidRPr="000D1CB4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форматі</w:t>
      </w:r>
      <w:r w:rsidR="00FF3D5E">
        <w:rPr>
          <w:rFonts w:ascii="Times New Roman" w:eastAsia="Calibri" w:hAnsi="Times New Roman" w:cs="Times New Roman"/>
          <w:kern w:val="0"/>
          <w:sz w:val="28"/>
          <w:szCs w:val="28"/>
        </w:rPr>
        <w:t>.</w:t>
      </w:r>
      <w:r w:rsidR="00FF3D5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 закладах освіти громади продовжують свою діяльність </w:t>
      </w:r>
      <w:r w:rsidR="009E073D" w:rsidRPr="009C62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волонтерські загони</w:t>
      </w:r>
      <w:r w:rsidR="00FF3D5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які проводять благодійні акції на підтримку ЗСУ</w:t>
      </w:r>
      <w:r w:rsidR="009E073D" w:rsidRPr="009C62B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</w:t>
      </w:r>
    </w:p>
    <w:p w:rsidR="005031D9" w:rsidRPr="00340148" w:rsidRDefault="005031D9" w:rsidP="0094331F">
      <w:pPr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40148" w:rsidRPr="00340148" w:rsidRDefault="00340148" w:rsidP="0094331F">
      <w:pPr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3.Оцінка ефективності виконання </w:t>
      </w:r>
    </w:p>
    <w:p w:rsidR="00340148" w:rsidRPr="00340148" w:rsidRDefault="00340148" w:rsidP="0094331F">
      <w:pPr>
        <w:widowControl w:val="0"/>
        <w:suppressAutoHyphens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Аналіз кількісних та якісних показників виконання </w:t>
      </w:r>
      <w:r w:rsidR="00F05F5E">
        <w:rPr>
          <w:rFonts w:ascii="Times New Roman" w:eastAsia="Calibri" w:hAnsi="Times New Roman" w:cs="Times New Roman"/>
          <w:kern w:val="0"/>
          <w:sz w:val="28"/>
          <w:szCs w:val="28"/>
        </w:rPr>
        <w:t>за</w:t>
      </w: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202</w:t>
      </w:r>
      <w:r w:rsidR="00FF3D5E">
        <w:rPr>
          <w:rFonts w:ascii="Times New Roman" w:eastAsia="Calibri" w:hAnsi="Times New Roman" w:cs="Times New Roman"/>
          <w:kern w:val="0"/>
          <w:sz w:val="28"/>
          <w:szCs w:val="28"/>
        </w:rPr>
        <w:t>4</w:t>
      </w: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</w:t>
      </w:r>
      <w:r w:rsidR="00F05F5E">
        <w:rPr>
          <w:rFonts w:ascii="Times New Roman" w:eastAsia="Calibri" w:hAnsi="Times New Roman" w:cs="Times New Roman"/>
          <w:kern w:val="0"/>
          <w:sz w:val="28"/>
          <w:szCs w:val="28"/>
        </w:rPr>
        <w:t>ік</w:t>
      </w:r>
      <w:bookmarkStart w:id="15" w:name="_Hlk155785890"/>
      <w:r w:rsidR="00943B61"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Програми військово-патріотичного виховання населення Первомайської міської територіальної громади на 2021-2025 роки</w:t>
      </w: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, затвердженої рішенням міської ради </w:t>
      </w:r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>від 25.02.2021 №8</w:t>
      </w: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, </w:t>
      </w:r>
      <w:bookmarkEnd w:id="15"/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свідчить про часткову її реалізацію: виконувалися лише заходи, які не потребували фінансування. </w:t>
      </w:r>
    </w:p>
    <w:p w:rsidR="00340148" w:rsidRPr="00340148" w:rsidRDefault="00340148" w:rsidP="0094331F">
      <w:pPr>
        <w:widowControl w:val="0"/>
        <w:suppressAutoHyphens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40148" w:rsidRPr="00340148" w:rsidRDefault="00340148" w:rsidP="0094331F">
      <w:pPr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4. Фінансування </w:t>
      </w:r>
    </w:p>
    <w:p w:rsidR="002B72F7" w:rsidRDefault="00340148" w:rsidP="0094331F">
      <w:pPr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>У 202</w:t>
      </w:r>
      <w:r w:rsidR="00FF3D5E">
        <w:rPr>
          <w:rFonts w:ascii="Times New Roman" w:eastAsia="Calibri" w:hAnsi="Times New Roman" w:cs="Times New Roman"/>
          <w:kern w:val="0"/>
          <w:sz w:val="28"/>
          <w:szCs w:val="28"/>
        </w:rPr>
        <w:t>4</w:t>
      </w: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ро</w:t>
      </w:r>
      <w:r w:rsidR="00943B61">
        <w:rPr>
          <w:rFonts w:ascii="Times New Roman" w:eastAsia="Calibri" w:hAnsi="Times New Roman" w:cs="Times New Roman"/>
          <w:kern w:val="0"/>
          <w:sz w:val="28"/>
          <w:szCs w:val="28"/>
        </w:rPr>
        <w:t>ці</w:t>
      </w:r>
      <w:r w:rsidR="00943B61"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Програм</w:t>
      </w:r>
      <w:r w:rsidR="00943B6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r w:rsidR="00943B61" w:rsidRPr="005C72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військово-патріотичного виховання населення Первомайської міської територіальної громади на 2021-2025 роки</w:t>
      </w:r>
      <w:r w:rsidR="00943B61" w:rsidRPr="00340148">
        <w:rPr>
          <w:rFonts w:ascii="Times New Roman" w:eastAsia="Calibri" w:hAnsi="Times New Roman" w:cs="Times New Roman"/>
          <w:kern w:val="0"/>
          <w:sz w:val="28"/>
          <w:szCs w:val="28"/>
        </w:rPr>
        <w:t>, затверджен</w:t>
      </w:r>
      <w:r w:rsidR="001C4B93">
        <w:rPr>
          <w:rFonts w:ascii="Times New Roman" w:eastAsia="Calibri" w:hAnsi="Times New Roman" w:cs="Times New Roman"/>
          <w:kern w:val="0"/>
          <w:sz w:val="28"/>
          <w:szCs w:val="28"/>
        </w:rPr>
        <w:t>а</w:t>
      </w:r>
      <w:r w:rsidR="00943B61"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рішенням міської ради </w:t>
      </w:r>
      <w:r w:rsidR="00943B61" w:rsidRPr="00943B61">
        <w:rPr>
          <w:rFonts w:ascii="Times New Roman" w:eastAsia="Calibri" w:hAnsi="Times New Roman" w:cs="Times New Roman"/>
          <w:kern w:val="0"/>
          <w:sz w:val="28"/>
          <w:szCs w:val="28"/>
        </w:rPr>
        <w:t>від 25.02.2021 №8</w:t>
      </w:r>
      <w:r w:rsidR="00943B61"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, </w:t>
      </w: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>не фінансувалася. У 202</w:t>
      </w:r>
      <w:r w:rsidR="00FF3D5E">
        <w:rPr>
          <w:rFonts w:ascii="Times New Roman" w:eastAsia="Calibri" w:hAnsi="Times New Roman" w:cs="Times New Roman"/>
          <w:kern w:val="0"/>
          <w:sz w:val="28"/>
          <w:szCs w:val="28"/>
        </w:rPr>
        <w:t>5</w:t>
      </w:r>
      <w:r w:rsidRPr="0034014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році коштів з місцевого бюджету  на фінансування Програми не передбачено. </w:t>
      </w:r>
    </w:p>
    <w:tbl>
      <w:tblPr>
        <w:tblStyle w:val="a9"/>
        <w:tblW w:w="9784" w:type="dxa"/>
        <w:tblLook w:val="04A0"/>
      </w:tblPr>
      <w:tblGrid>
        <w:gridCol w:w="2551"/>
        <w:gridCol w:w="3313"/>
        <w:gridCol w:w="987"/>
        <w:gridCol w:w="988"/>
        <w:gridCol w:w="987"/>
        <w:gridCol w:w="958"/>
      </w:tblGrid>
      <w:tr w:rsidR="002B72F7" w:rsidRPr="002B72F7" w:rsidTr="00EB33BF">
        <w:trPr>
          <w:trHeight w:val="307"/>
        </w:trPr>
        <w:tc>
          <w:tcPr>
            <w:tcW w:w="2551" w:type="dxa"/>
            <w:vMerge w:val="restart"/>
          </w:tcPr>
          <w:p w:rsidR="002B72F7" w:rsidRDefault="002B72F7" w:rsidP="0094331F">
            <w:pPr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Джерела </w:t>
            </w:r>
          </w:p>
          <w:p w:rsidR="002B72F7" w:rsidRPr="002B72F7" w:rsidRDefault="002B72F7" w:rsidP="0094331F">
            <w:pPr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фінансування</w:t>
            </w:r>
          </w:p>
        </w:tc>
        <w:tc>
          <w:tcPr>
            <w:tcW w:w="3313" w:type="dxa"/>
            <w:vMerge w:val="restart"/>
          </w:tcPr>
          <w:p w:rsidR="002B72F7" w:rsidRDefault="002B72F7" w:rsidP="0094331F">
            <w:pPr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На всю Програму </w:t>
            </w:r>
          </w:p>
          <w:p w:rsidR="002B72F7" w:rsidRPr="002B72F7" w:rsidRDefault="002B72F7" w:rsidP="0094331F">
            <w:pPr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(тис. гривень)</w:t>
            </w:r>
          </w:p>
        </w:tc>
        <w:tc>
          <w:tcPr>
            <w:tcW w:w="3920" w:type="dxa"/>
            <w:gridSpan w:val="4"/>
          </w:tcPr>
          <w:p w:rsidR="002B72F7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 тому числі за роки (тис. гривень)</w:t>
            </w:r>
          </w:p>
        </w:tc>
      </w:tr>
      <w:tr w:rsidR="002B72F7" w:rsidRPr="002B72F7" w:rsidTr="00EB33BF">
        <w:trPr>
          <w:trHeight w:val="160"/>
        </w:trPr>
        <w:tc>
          <w:tcPr>
            <w:tcW w:w="2551" w:type="dxa"/>
            <w:vMerge/>
          </w:tcPr>
          <w:p w:rsidR="002B72F7" w:rsidRPr="002B72F7" w:rsidRDefault="002B72F7" w:rsidP="0094331F">
            <w:pPr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313" w:type="dxa"/>
            <w:vMerge/>
          </w:tcPr>
          <w:p w:rsidR="002B72F7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7" w:type="dxa"/>
          </w:tcPr>
          <w:p w:rsidR="002B72F7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2021</w:t>
            </w:r>
          </w:p>
        </w:tc>
        <w:tc>
          <w:tcPr>
            <w:tcW w:w="988" w:type="dxa"/>
          </w:tcPr>
          <w:p w:rsidR="002B72F7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2022</w:t>
            </w:r>
          </w:p>
        </w:tc>
        <w:tc>
          <w:tcPr>
            <w:tcW w:w="987" w:type="dxa"/>
          </w:tcPr>
          <w:p w:rsidR="002B72F7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2023</w:t>
            </w:r>
          </w:p>
        </w:tc>
        <w:tc>
          <w:tcPr>
            <w:tcW w:w="956" w:type="dxa"/>
          </w:tcPr>
          <w:p w:rsidR="002B72F7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2024</w:t>
            </w:r>
          </w:p>
        </w:tc>
      </w:tr>
      <w:tr w:rsidR="002B72F7" w:rsidRPr="002B72F7" w:rsidTr="00EB33BF">
        <w:trPr>
          <w:trHeight w:val="601"/>
        </w:trPr>
        <w:tc>
          <w:tcPr>
            <w:tcW w:w="2551" w:type="dxa"/>
          </w:tcPr>
          <w:p w:rsidR="002B72F7" w:rsidRPr="002B72F7" w:rsidRDefault="002B72F7" w:rsidP="0094331F">
            <w:pPr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Місцевий бюджет</w:t>
            </w:r>
          </w:p>
        </w:tc>
        <w:tc>
          <w:tcPr>
            <w:tcW w:w="7233" w:type="dxa"/>
            <w:gridSpan w:val="5"/>
          </w:tcPr>
          <w:p w:rsidR="002B72F7" w:rsidRPr="002B72F7" w:rsidRDefault="002B72F7" w:rsidP="0094331F">
            <w:pPr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2B72F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 2021, 2022, 2023, 2024 роках кошти з місцевого бюджету на фінансування Програми не виділялися</w:t>
            </w:r>
          </w:p>
        </w:tc>
      </w:tr>
      <w:tr w:rsidR="00661B6D" w:rsidRPr="002B72F7" w:rsidTr="00EB33BF">
        <w:trPr>
          <w:trHeight w:val="614"/>
        </w:trPr>
        <w:tc>
          <w:tcPr>
            <w:tcW w:w="2551" w:type="dxa"/>
          </w:tcPr>
          <w:p w:rsidR="00661B6D" w:rsidRPr="002B72F7" w:rsidRDefault="002B72F7" w:rsidP="0094331F">
            <w:pPr>
              <w:ind w:right="-2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Інші джерела фінансування</w:t>
            </w:r>
          </w:p>
        </w:tc>
        <w:tc>
          <w:tcPr>
            <w:tcW w:w="3313" w:type="dxa"/>
          </w:tcPr>
          <w:p w:rsidR="00661B6D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87" w:type="dxa"/>
          </w:tcPr>
          <w:p w:rsidR="00661B6D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661B6D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87" w:type="dxa"/>
          </w:tcPr>
          <w:p w:rsidR="00661B6D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956" w:type="dxa"/>
          </w:tcPr>
          <w:p w:rsidR="00661B6D" w:rsidRPr="002B72F7" w:rsidRDefault="002B72F7" w:rsidP="0094331F">
            <w:pPr>
              <w:ind w:right="-283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</w:t>
            </w:r>
          </w:p>
        </w:tc>
      </w:tr>
    </w:tbl>
    <w:p w:rsidR="00C70330" w:rsidRDefault="00C70330" w:rsidP="0094331F">
      <w:pPr>
        <w:widowControl w:val="0"/>
        <w:suppressAutoHyphens/>
        <w:spacing w:after="0" w:line="240" w:lineRule="auto"/>
        <w:ind w:right="-283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40148" w:rsidRPr="00340148" w:rsidRDefault="00C70330" w:rsidP="0094331F">
      <w:pPr>
        <w:widowControl w:val="0"/>
        <w:suppressAutoHyphens/>
        <w:spacing w:after="0" w:line="240" w:lineRule="auto"/>
        <w:ind w:right="-283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5. П</w:t>
      </w:r>
      <w:r w:rsidR="00340148" w:rsidRPr="00340148">
        <w:rPr>
          <w:rFonts w:ascii="Times New Roman" w:eastAsia="Calibri" w:hAnsi="Times New Roman" w:cs="Times New Roman"/>
          <w:kern w:val="0"/>
          <w:sz w:val="28"/>
          <w:szCs w:val="28"/>
        </w:rPr>
        <w:t>ропозиції щодо забезпечення подальшого виконання</w:t>
      </w:r>
      <w:r w:rsidR="00BC3BCD">
        <w:rPr>
          <w:rFonts w:ascii="Times New Roman" w:eastAsia="Calibri" w:hAnsi="Times New Roman" w:cs="Times New Roman"/>
          <w:kern w:val="0"/>
          <w:sz w:val="28"/>
          <w:szCs w:val="28"/>
        </w:rPr>
        <w:t>:</w:t>
      </w:r>
    </w:p>
    <w:p w:rsidR="00BC3BCD" w:rsidRPr="00607AA3" w:rsidRDefault="00BC3BCD" w:rsidP="0094331F">
      <w:pPr>
        <w:spacing w:after="0" w:line="240" w:lineRule="auto"/>
        <w:ind w:right="-283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>- про</w:t>
      </w:r>
      <w:r w:rsidR="00607AA3" w:rsidRPr="00607AA3">
        <w:rPr>
          <w:rFonts w:ascii="Times New Roman" w:eastAsia="Calibri" w:hAnsi="Times New Roman" w:cs="Times New Roman"/>
          <w:kern w:val="0"/>
          <w:sz w:val="28"/>
          <w:szCs w:val="28"/>
        </w:rPr>
        <w:t>в</w:t>
      </w:r>
      <w:r w:rsidR="00607AA3">
        <w:rPr>
          <w:rFonts w:ascii="Times New Roman" w:eastAsia="Calibri" w:hAnsi="Times New Roman" w:cs="Times New Roman"/>
          <w:kern w:val="0"/>
          <w:sz w:val="28"/>
          <w:szCs w:val="28"/>
        </w:rPr>
        <w:t>о</w:t>
      </w:r>
      <w:r w:rsidR="00607AA3" w:rsidRPr="00607AA3">
        <w:rPr>
          <w:rFonts w:ascii="Times New Roman" w:eastAsia="Calibri" w:hAnsi="Times New Roman" w:cs="Times New Roman"/>
          <w:kern w:val="0"/>
          <w:sz w:val="28"/>
          <w:szCs w:val="28"/>
        </w:rPr>
        <w:t>дити заходи з</w:t>
      </w: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національно-патріотичн</w:t>
      </w:r>
      <w:r w:rsidR="00607AA3" w:rsidRPr="00607AA3">
        <w:rPr>
          <w:rFonts w:ascii="Times New Roman" w:eastAsia="Calibri" w:hAnsi="Times New Roman" w:cs="Times New Roman"/>
          <w:kern w:val="0"/>
          <w:sz w:val="28"/>
          <w:szCs w:val="28"/>
        </w:rPr>
        <w:t>ого</w:t>
      </w: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виховання здобувачів освіти;</w:t>
      </w:r>
    </w:p>
    <w:p w:rsidR="00607AA3" w:rsidRDefault="00607AA3" w:rsidP="0094331F">
      <w:pPr>
        <w:spacing w:after="0" w:line="240" w:lineRule="auto"/>
        <w:ind w:right="-283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>- залучати до проведення навчальних занять з предмет</w:t>
      </w:r>
      <w:r w:rsidR="001C4B93">
        <w:rPr>
          <w:rFonts w:ascii="Times New Roman" w:eastAsia="Calibri" w:hAnsi="Times New Roman" w:cs="Times New Roman"/>
          <w:kern w:val="0"/>
          <w:sz w:val="28"/>
          <w:szCs w:val="28"/>
        </w:rPr>
        <w:t>у</w:t>
      </w: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«Захист України» військовослужбовців ЗСУ, учасників бойових дій російсько-української війни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;</w:t>
      </w:r>
    </w:p>
    <w:p w:rsidR="005162B1" w:rsidRDefault="005162B1" w:rsidP="0094331F">
      <w:pPr>
        <w:spacing w:after="0" w:line="240" w:lineRule="auto"/>
        <w:ind w:right="-283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- з метою психологічної підготовки здобувачів освіти розглянути можливість залучення до проведення окремих уроків із предмету «Захисту України» практичного психолога»;</w:t>
      </w:r>
    </w:p>
    <w:p w:rsidR="00BC3BCD" w:rsidRPr="00607AA3" w:rsidRDefault="00BC3BCD" w:rsidP="0094331F">
      <w:pPr>
        <w:spacing w:after="0" w:line="240" w:lineRule="auto"/>
        <w:ind w:right="-283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>- р</w:t>
      </w:r>
      <w:r w:rsidR="00C7252A" w:rsidRPr="00607AA3">
        <w:rPr>
          <w:rFonts w:ascii="Times New Roman" w:eastAsia="Calibri" w:hAnsi="Times New Roman" w:cs="Times New Roman"/>
          <w:kern w:val="0"/>
          <w:sz w:val="28"/>
          <w:szCs w:val="28"/>
        </w:rPr>
        <w:t>озглянути питання щодо впровадження для учнів 8-9</w:t>
      </w: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>-х</w:t>
      </w:r>
      <w:r w:rsidR="00C7252A" w:rsidRPr="00607AA3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класів факультативних занять з навчального предмет</w:t>
      </w:r>
      <w:r w:rsidR="001C4B93">
        <w:rPr>
          <w:rFonts w:ascii="Times New Roman" w:eastAsia="Calibri" w:hAnsi="Times New Roman" w:cs="Times New Roman"/>
          <w:kern w:val="0"/>
          <w:sz w:val="28"/>
          <w:szCs w:val="28"/>
        </w:rPr>
        <w:t>у</w:t>
      </w:r>
      <w:r w:rsidR="00C7252A" w:rsidRPr="00607AA3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«Захист України»</w:t>
      </w: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>;</w:t>
      </w:r>
    </w:p>
    <w:p w:rsidR="00340148" w:rsidRPr="00340148" w:rsidRDefault="00BC3BCD" w:rsidP="0094331F">
      <w:pPr>
        <w:spacing w:after="0" w:line="240" w:lineRule="auto"/>
        <w:ind w:right="-283"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 xml:space="preserve">- організуватидіяльність </w:t>
      </w:r>
      <w:r w:rsidR="00C7252A" w:rsidRPr="00607AA3">
        <w:rPr>
          <w:rFonts w:ascii="Times New Roman" w:eastAsia="Calibri" w:hAnsi="Times New Roman" w:cs="Times New Roman"/>
          <w:kern w:val="0"/>
          <w:sz w:val="28"/>
          <w:szCs w:val="28"/>
        </w:rPr>
        <w:t>військово-патріотичн</w:t>
      </w: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>их</w:t>
      </w:r>
      <w:r w:rsidR="00C7252A" w:rsidRPr="00607AA3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гуртк</w:t>
      </w: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>ів</w:t>
      </w:r>
      <w:r w:rsidR="00C7252A" w:rsidRPr="00607AA3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у закладах </w:t>
      </w:r>
      <w:r w:rsidRPr="00607AA3">
        <w:rPr>
          <w:rFonts w:ascii="Times New Roman" w:eastAsia="Calibri" w:hAnsi="Times New Roman" w:cs="Times New Roman"/>
          <w:kern w:val="0"/>
          <w:sz w:val="28"/>
          <w:szCs w:val="28"/>
        </w:rPr>
        <w:t xml:space="preserve">загальної середньої та позашкільної </w:t>
      </w:r>
      <w:r w:rsidR="00C7252A" w:rsidRPr="00607AA3">
        <w:rPr>
          <w:rFonts w:ascii="Times New Roman" w:eastAsia="Calibri" w:hAnsi="Times New Roman" w:cs="Times New Roman"/>
          <w:kern w:val="0"/>
          <w:sz w:val="28"/>
          <w:szCs w:val="28"/>
        </w:rPr>
        <w:t>освіти</w:t>
      </w:r>
      <w:r w:rsidR="00607AA3">
        <w:rPr>
          <w:rFonts w:ascii="Times New Roman" w:eastAsia="Calibri" w:hAnsi="Times New Roman" w:cs="Times New Roman"/>
          <w:kern w:val="0"/>
          <w:sz w:val="28"/>
          <w:szCs w:val="28"/>
        </w:rPr>
        <w:t>.</w:t>
      </w:r>
    </w:p>
    <w:p w:rsidR="00340148" w:rsidRPr="00340148" w:rsidRDefault="00340148" w:rsidP="0094331F">
      <w:pPr>
        <w:ind w:right="-283"/>
        <w:jc w:val="center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340148" w:rsidRPr="00340148" w:rsidRDefault="00340148" w:rsidP="0094331F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401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Начальник управління освіти </w:t>
      </w:r>
    </w:p>
    <w:p w:rsidR="002F121C" w:rsidRPr="005162B1" w:rsidRDefault="00340148" w:rsidP="0094331F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401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Первомайської міської ради          </w:t>
      </w:r>
      <w:r w:rsidR="00B214A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                                   </w:t>
      </w:r>
      <w:r w:rsidRPr="003401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     Світлана ТКАЧУК</w:t>
      </w:r>
      <w:bookmarkEnd w:id="0"/>
    </w:p>
    <w:sectPr w:rsidR="002F121C" w:rsidRPr="005162B1" w:rsidSect="0094331F"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080" w:rsidRDefault="00507080" w:rsidP="00AE46B7">
      <w:pPr>
        <w:spacing w:after="0" w:line="240" w:lineRule="auto"/>
      </w:pPr>
      <w:r>
        <w:separator/>
      </w:r>
    </w:p>
  </w:endnote>
  <w:endnote w:type="continuationSeparator" w:id="1">
    <w:p w:rsidR="00507080" w:rsidRDefault="00507080" w:rsidP="00AE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D4D" w:rsidRPr="00951458" w:rsidRDefault="000129DE" w:rsidP="000129DE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bookmarkStart w:id="6" w:name="_Hlk187051982"/>
    <w:bookmarkStart w:id="7" w:name="_Hlk187051983"/>
    <w:bookmarkStart w:id="8" w:name="_Hlk187140728"/>
    <w:bookmarkStart w:id="9" w:name="_Hlk187140729"/>
    <w:bookmarkStart w:id="10" w:name="_Hlk187148817"/>
    <w:bookmarkStart w:id="11" w:name="_Hlk187148818"/>
    <w:r w:rsidRPr="00951458">
      <w:rPr>
        <w:rFonts w:ascii="Times New Roman" w:hAnsi="Times New Roman" w:cs="Times New Roman"/>
        <w:b/>
        <w:bCs/>
        <w:sz w:val="18"/>
        <w:szCs w:val="18"/>
      </w:rPr>
      <w:t>Рішення Первомайської міської ради</w:t>
    </w:r>
  </w:p>
  <w:p w:rsidR="004C2840" w:rsidRPr="00951458" w:rsidRDefault="004C2840" w:rsidP="004C2840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 xml:space="preserve">Про </w:t>
    </w:r>
    <w:r w:rsidR="00131E3F">
      <w:rPr>
        <w:rFonts w:ascii="Times New Roman" w:hAnsi="Times New Roman" w:cs="Times New Roman"/>
        <w:b/>
        <w:bCs/>
        <w:sz w:val="18"/>
        <w:szCs w:val="18"/>
      </w:rPr>
      <w:t xml:space="preserve">звіт про </w:t>
    </w:r>
    <w:r w:rsidRPr="00951458">
      <w:rPr>
        <w:rFonts w:ascii="Times New Roman" w:hAnsi="Times New Roman" w:cs="Times New Roman"/>
        <w:b/>
        <w:bCs/>
        <w:sz w:val="18"/>
        <w:szCs w:val="18"/>
      </w:rPr>
      <w:t xml:space="preserve">виконання </w:t>
    </w:r>
    <w:r w:rsidR="00F05F5E">
      <w:rPr>
        <w:rFonts w:ascii="Times New Roman" w:hAnsi="Times New Roman" w:cs="Times New Roman"/>
        <w:b/>
        <w:bCs/>
        <w:sz w:val="18"/>
        <w:szCs w:val="18"/>
      </w:rPr>
      <w:t>за</w:t>
    </w:r>
    <w:r w:rsidRPr="00951458">
      <w:rPr>
        <w:rFonts w:ascii="Times New Roman" w:hAnsi="Times New Roman" w:cs="Times New Roman"/>
        <w:b/>
        <w:bCs/>
        <w:sz w:val="18"/>
        <w:szCs w:val="18"/>
      </w:rPr>
      <w:t xml:space="preserve"> 202</w:t>
    </w:r>
    <w:r w:rsidR="00F97514">
      <w:rPr>
        <w:rFonts w:ascii="Times New Roman" w:hAnsi="Times New Roman" w:cs="Times New Roman"/>
        <w:b/>
        <w:bCs/>
        <w:sz w:val="18"/>
        <w:szCs w:val="18"/>
      </w:rPr>
      <w:t>4</w:t>
    </w:r>
    <w:r w:rsidRPr="00951458">
      <w:rPr>
        <w:rFonts w:ascii="Times New Roman" w:hAnsi="Times New Roman" w:cs="Times New Roman"/>
        <w:b/>
        <w:bCs/>
        <w:sz w:val="18"/>
        <w:szCs w:val="18"/>
      </w:rPr>
      <w:t xml:space="preserve"> р</w:t>
    </w:r>
    <w:r w:rsidR="00F05F5E">
      <w:rPr>
        <w:rFonts w:ascii="Times New Roman" w:hAnsi="Times New Roman" w:cs="Times New Roman"/>
        <w:b/>
        <w:bCs/>
        <w:sz w:val="18"/>
        <w:szCs w:val="18"/>
      </w:rPr>
      <w:t>ік</w:t>
    </w:r>
    <w:r w:rsidRPr="00951458">
      <w:rPr>
        <w:rFonts w:ascii="Times New Roman" w:hAnsi="Times New Roman" w:cs="Times New Roman"/>
        <w:b/>
        <w:bCs/>
        <w:sz w:val="18"/>
        <w:szCs w:val="18"/>
      </w:rPr>
      <w:t xml:space="preserve"> Програми військово-патріотичного виховання </w:t>
    </w:r>
  </w:p>
  <w:p w:rsidR="004C2840" w:rsidRPr="00951458" w:rsidRDefault="004C2840" w:rsidP="004C2840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>населення Первомайської міської територіальної громади на 2021-2025 роки,</w:t>
    </w:r>
  </w:p>
  <w:p w:rsidR="000129DE" w:rsidRPr="00951458" w:rsidRDefault="004C2840" w:rsidP="004C2840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>затвердженої рішенням міської ради від 25.02.2021 року №</w:t>
    </w:r>
    <w:r w:rsidR="00B11844">
      <w:rPr>
        <w:rFonts w:ascii="Times New Roman" w:hAnsi="Times New Roman" w:cs="Times New Roman"/>
        <w:b/>
        <w:bCs/>
        <w:sz w:val="18"/>
        <w:szCs w:val="18"/>
      </w:rPr>
      <w:t xml:space="preserve"> </w:t>
    </w:r>
    <w:r w:rsidRPr="00951458">
      <w:rPr>
        <w:rFonts w:ascii="Times New Roman" w:hAnsi="Times New Roman" w:cs="Times New Roman"/>
        <w:b/>
        <w:bCs/>
        <w:sz w:val="18"/>
        <w:szCs w:val="18"/>
      </w:rPr>
      <w:t>8</w:t>
    </w:r>
    <w:bookmarkEnd w:id="6"/>
    <w:bookmarkEnd w:id="7"/>
    <w:bookmarkEnd w:id="8"/>
    <w:bookmarkEnd w:id="9"/>
    <w:bookmarkEnd w:id="10"/>
    <w:bookmarkEnd w:id="11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2BA" w:rsidRPr="00951458" w:rsidRDefault="007312BA" w:rsidP="007312BA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>Рішення Первомайської міської ради</w:t>
    </w:r>
  </w:p>
  <w:p w:rsidR="007312BA" w:rsidRPr="00951458" w:rsidRDefault="00131E3F" w:rsidP="007312BA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>Про звіт п</w:t>
    </w:r>
    <w:r w:rsidR="007312BA" w:rsidRPr="00951458">
      <w:rPr>
        <w:rFonts w:ascii="Times New Roman" w:hAnsi="Times New Roman" w:cs="Times New Roman"/>
        <w:b/>
        <w:bCs/>
        <w:sz w:val="18"/>
        <w:szCs w:val="18"/>
      </w:rPr>
      <w:t xml:space="preserve">ро виконання </w:t>
    </w:r>
    <w:r w:rsidR="007312BA">
      <w:rPr>
        <w:rFonts w:ascii="Times New Roman" w:hAnsi="Times New Roman" w:cs="Times New Roman"/>
        <w:b/>
        <w:bCs/>
        <w:sz w:val="18"/>
        <w:szCs w:val="18"/>
      </w:rPr>
      <w:t>за</w:t>
    </w:r>
    <w:r w:rsidR="007312BA" w:rsidRPr="00951458">
      <w:rPr>
        <w:rFonts w:ascii="Times New Roman" w:hAnsi="Times New Roman" w:cs="Times New Roman"/>
        <w:b/>
        <w:bCs/>
        <w:sz w:val="18"/>
        <w:szCs w:val="18"/>
      </w:rPr>
      <w:t xml:space="preserve"> 202</w:t>
    </w:r>
    <w:r w:rsidR="007312BA">
      <w:rPr>
        <w:rFonts w:ascii="Times New Roman" w:hAnsi="Times New Roman" w:cs="Times New Roman"/>
        <w:b/>
        <w:bCs/>
        <w:sz w:val="18"/>
        <w:szCs w:val="18"/>
      </w:rPr>
      <w:t>4</w:t>
    </w:r>
    <w:r w:rsidR="007312BA" w:rsidRPr="00951458">
      <w:rPr>
        <w:rFonts w:ascii="Times New Roman" w:hAnsi="Times New Roman" w:cs="Times New Roman"/>
        <w:b/>
        <w:bCs/>
        <w:sz w:val="18"/>
        <w:szCs w:val="18"/>
      </w:rPr>
      <w:t xml:space="preserve"> р</w:t>
    </w:r>
    <w:r w:rsidR="007312BA">
      <w:rPr>
        <w:rFonts w:ascii="Times New Roman" w:hAnsi="Times New Roman" w:cs="Times New Roman"/>
        <w:b/>
        <w:bCs/>
        <w:sz w:val="18"/>
        <w:szCs w:val="18"/>
      </w:rPr>
      <w:t>ік</w:t>
    </w:r>
    <w:r w:rsidR="007312BA" w:rsidRPr="00951458">
      <w:rPr>
        <w:rFonts w:ascii="Times New Roman" w:hAnsi="Times New Roman" w:cs="Times New Roman"/>
        <w:b/>
        <w:bCs/>
        <w:sz w:val="18"/>
        <w:szCs w:val="18"/>
      </w:rPr>
      <w:t xml:space="preserve"> Програми військово-патріотичного виховання </w:t>
    </w:r>
  </w:p>
  <w:p w:rsidR="007312BA" w:rsidRPr="00951458" w:rsidRDefault="007312BA" w:rsidP="007312BA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>населення Первомайської міської територіальної громади на 2021-2025 роки,</w:t>
    </w:r>
  </w:p>
  <w:p w:rsidR="007312BA" w:rsidRPr="00951458" w:rsidRDefault="007312BA" w:rsidP="007312BA">
    <w:pPr>
      <w:pStyle w:val="a7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951458">
      <w:rPr>
        <w:rFonts w:ascii="Times New Roman" w:hAnsi="Times New Roman" w:cs="Times New Roman"/>
        <w:b/>
        <w:bCs/>
        <w:sz w:val="18"/>
        <w:szCs w:val="18"/>
      </w:rPr>
      <w:t>затвердженої рішенням міської ради від 25.02.2021 року №8</w:t>
    </w:r>
  </w:p>
  <w:p w:rsidR="007312BA" w:rsidRDefault="007312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080" w:rsidRDefault="00507080" w:rsidP="00AE46B7">
      <w:pPr>
        <w:spacing w:after="0" w:line="240" w:lineRule="auto"/>
      </w:pPr>
      <w:r>
        <w:separator/>
      </w:r>
    </w:p>
  </w:footnote>
  <w:footnote w:type="continuationSeparator" w:id="1">
    <w:p w:rsidR="00507080" w:rsidRDefault="00507080" w:rsidP="00AE4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121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77470" w:rsidRDefault="00B75C5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10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100D" w:rsidRPr="007310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10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7CF7" w:rsidRPr="00677CF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3</w:t>
        </w:r>
        <w:r w:rsidRPr="0073100D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73100D" w:rsidRPr="0073100D">
          <w:rPr>
            <w:rFonts w:ascii="Times New Roman" w:hAnsi="Times New Roman" w:cs="Times New Roman"/>
            <w:sz w:val="24"/>
            <w:szCs w:val="24"/>
          </w:rPr>
          <w:t xml:space="preserve"> із 12</w:t>
        </w:r>
      </w:p>
      <w:p w:rsidR="0073100D" w:rsidRPr="0073100D" w:rsidRDefault="00D77470" w:rsidP="00D77470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Продовження додатка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BA1" w:rsidRPr="00230BA1" w:rsidRDefault="00230BA1" w:rsidP="008426BA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27" w:rsidRDefault="00B75C50" w:rsidP="00460F27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73100D">
      <w:rPr>
        <w:rFonts w:ascii="Times New Roman" w:hAnsi="Times New Roman" w:cs="Times New Roman"/>
        <w:sz w:val="24"/>
        <w:szCs w:val="24"/>
      </w:rPr>
      <w:fldChar w:fldCharType="begin"/>
    </w:r>
    <w:r w:rsidR="00460F27" w:rsidRPr="0073100D">
      <w:rPr>
        <w:rFonts w:ascii="Times New Roman" w:hAnsi="Times New Roman" w:cs="Times New Roman"/>
        <w:sz w:val="24"/>
        <w:szCs w:val="24"/>
      </w:rPr>
      <w:instrText>PAGE   \* MERGEFORMAT</w:instrText>
    </w:r>
    <w:r w:rsidRPr="0073100D">
      <w:rPr>
        <w:rFonts w:ascii="Times New Roman" w:hAnsi="Times New Roman" w:cs="Times New Roman"/>
        <w:sz w:val="24"/>
        <w:szCs w:val="24"/>
      </w:rPr>
      <w:fldChar w:fldCharType="separate"/>
    </w:r>
    <w:r w:rsidR="00677CF7" w:rsidRPr="00677CF7">
      <w:rPr>
        <w:rFonts w:ascii="Times New Roman" w:hAnsi="Times New Roman" w:cs="Times New Roman"/>
        <w:noProof/>
        <w:sz w:val="24"/>
        <w:szCs w:val="24"/>
        <w:lang w:val="ru-RU"/>
      </w:rPr>
      <w:t>2</w:t>
    </w:r>
    <w:r w:rsidRPr="0073100D">
      <w:rPr>
        <w:rFonts w:ascii="Times New Roman" w:hAnsi="Times New Roman" w:cs="Times New Roman"/>
        <w:sz w:val="24"/>
        <w:szCs w:val="24"/>
      </w:rPr>
      <w:fldChar w:fldCharType="end"/>
    </w:r>
    <w:r w:rsidR="00460F27" w:rsidRPr="0073100D">
      <w:rPr>
        <w:rFonts w:ascii="Times New Roman" w:hAnsi="Times New Roman" w:cs="Times New Roman"/>
        <w:sz w:val="24"/>
        <w:szCs w:val="24"/>
      </w:rPr>
      <w:t xml:space="preserve"> із 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78C"/>
    <w:multiLevelType w:val="multilevel"/>
    <w:tmpl w:val="E5B61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24B05"/>
    <w:multiLevelType w:val="hybridMultilevel"/>
    <w:tmpl w:val="B46404FA"/>
    <w:lvl w:ilvl="0" w:tplc="C16E11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14E9A"/>
    <w:multiLevelType w:val="hybridMultilevel"/>
    <w:tmpl w:val="8CE470B4"/>
    <w:lvl w:ilvl="0" w:tplc="7E54038C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1A228B3"/>
    <w:multiLevelType w:val="hybridMultilevel"/>
    <w:tmpl w:val="0C602D9A"/>
    <w:lvl w:ilvl="0" w:tplc="0422000F">
      <w:start w:val="1"/>
      <w:numFmt w:val="decimal"/>
      <w:lvlText w:val="%1."/>
      <w:lvlJc w:val="left"/>
      <w:pPr>
        <w:ind w:left="1713" w:hanging="360"/>
      </w:p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566B08D8"/>
    <w:multiLevelType w:val="hybridMultilevel"/>
    <w:tmpl w:val="5AE22CEA"/>
    <w:lvl w:ilvl="0" w:tplc="3AA8B50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DB0740"/>
    <w:multiLevelType w:val="hybridMultilevel"/>
    <w:tmpl w:val="9654B5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D0B53"/>
    <w:multiLevelType w:val="multilevel"/>
    <w:tmpl w:val="398C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2F121C"/>
    <w:rsid w:val="000079E4"/>
    <w:rsid w:val="000129DE"/>
    <w:rsid w:val="000247CB"/>
    <w:rsid w:val="00025809"/>
    <w:rsid w:val="00035D01"/>
    <w:rsid w:val="0006669D"/>
    <w:rsid w:val="0008261B"/>
    <w:rsid w:val="00086CD3"/>
    <w:rsid w:val="000C55E0"/>
    <w:rsid w:val="000D1CB4"/>
    <w:rsid w:val="000E2E44"/>
    <w:rsid w:val="001043D7"/>
    <w:rsid w:val="0011257F"/>
    <w:rsid w:val="0013152C"/>
    <w:rsid w:val="00131820"/>
    <w:rsid w:val="00131E3F"/>
    <w:rsid w:val="00143E92"/>
    <w:rsid w:val="001504FB"/>
    <w:rsid w:val="001854AE"/>
    <w:rsid w:val="001911B2"/>
    <w:rsid w:val="0019294F"/>
    <w:rsid w:val="001935E8"/>
    <w:rsid w:val="001B7BB9"/>
    <w:rsid w:val="001C4B93"/>
    <w:rsid w:val="001E010E"/>
    <w:rsid w:val="001F2E6D"/>
    <w:rsid w:val="00230BA1"/>
    <w:rsid w:val="002404FA"/>
    <w:rsid w:val="00274163"/>
    <w:rsid w:val="00290ACF"/>
    <w:rsid w:val="002B72F7"/>
    <w:rsid w:val="002E3BEB"/>
    <w:rsid w:val="002F121C"/>
    <w:rsid w:val="002F7A3A"/>
    <w:rsid w:val="003351F0"/>
    <w:rsid w:val="00340148"/>
    <w:rsid w:val="00352B33"/>
    <w:rsid w:val="003619F1"/>
    <w:rsid w:val="00372893"/>
    <w:rsid w:val="00373915"/>
    <w:rsid w:val="003C4EF7"/>
    <w:rsid w:val="003C5590"/>
    <w:rsid w:val="003D1CA3"/>
    <w:rsid w:val="003D2E69"/>
    <w:rsid w:val="003F403E"/>
    <w:rsid w:val="0042369E"/>
    <w:rsid w:val="004309A6"/>
    <w:rsid w:val="00446BD5"/>
    <w:rsid w:val="00460804"/>
    <w:rsid w:val="00460F27"/>
    <w:rsid w:val="00461AAB"/>
    <w:rsid w:val="00476F9D"/>
    <w:rsid w:val="0049094A"/>
    <w:rsid w:val="004A28BF"/>
    <w:rsid w:val="004A3745"/>
    <w:rsid w:val="004B1ADF"/>
    <w:rsid w:val="004C20FB"/>
    <w:rsid w:val="004C2840"/>
    <w:rsid w:val="00501DE9"/>
    <w:rsid w:val="005031D9"/>
    <w:rsid w:val="00507080"/>
    <w:rsid w:val="005162B1"/>
    <w:rsid w:val="005264D5"/>
    <w:rsid w:val="00542CE7"/>
    <w:rsid w:val="00551CAC"/>
    <w:rsid w:val="005562D8"/>
    <w:rsid w:val="00564420"/>
    <w:rsid w:val="00571C66"/>
    <w:rsid w:val="00582D93"/>
    <w:rsid w:val="00586238"/>
    <w:rsid w:val="00594D66"/>
    <w:rsid w:val="005C72FB"/>
    <w:rsid w:val="005E0D3F"/>
    <w:rsid w:val="005F057E"/>
    <w:rsid w:val="006015A4"/>
    <w:rsid w:val="00607AA3"/>
    <w:rsid w:val="00617872"/>
    <w:rsid w:val="00626192"/>
    <w:rsid w:val="00661B6D"/>
    <w:rsid w:val="00661EEC"/>
    <w:rsid w:val="00676C51"/>
    <w:rsid w:val="00677CF7"/>
    <w:rsid w:val="00690741"/>
    <w:rsid w:val="00694D1E"/>
    <w:rsid w:val="006A0AA2"/>
    <w:rsid w:val="006A2E79"/>
    <w:rsid w:val="006B3D16"/>
    <w:rsid w:val="006B5A96"/>
    <w:rsid w:val="006C37D8"/>
    <w:rsid w:val="006C4EA1"/>
    <w:rsid w:val="006D22EF"/>
    <w:rsid w:val="00712495"/>
    <w:rsid w:val="0073100D"/>
    <w:rsid w:val="007312BA"/>
    <w:rsid w:val="00770CCB"/>
    <w:rsid w:val="00795C6B"/>
    <w:rsid w:val="007C5E3A"/>
    <w:rsid w:val="007D0D82"/>
    <w:rsid w:val="007D0E93"/>
    <w:rsid w:val="007F0580"/>
    <w:rsid w:val="00807BF4"/>
    <w:rsid w:val="0081025C"/>
    <w:rsid w:val="00810DC2"/>
    <w:rsid w:val="00821DEA"/>
    <w:rsid w:val="008426BA"/>
    <w:rsid w:val="008451D3"/>
    <w:rsid w:val="008525F5"/>
    <w:rsid w:val="008721F7"/>
    <w:rsid w:val="00873C40"/>
    <w:rsid w:val="00881EBE"/>
    <w:rsid w:val="008834C0"/>
    <w:rsid w:val="00893E05"/>
    <w:rsid w:val="008B7A17"/>
    <w:rsid w:val="008D2E3F"/>
    <w:rsid w:val="00927203"/>
    <w:rsid w:val="009368E0"/>
    <w:rsid w:val="0094331F"/>
    <w:rsid w:val="00943B61"/>
    <w:rsid w:val="00946A45"/>
    <w:rsid w:val="00951458"/>
    <w:rsid w:val="009545B8"/>
    <w:rsid w:val="00956385"/>
    <w:rsid w:val="00960ECA"/>
    <w:rsid w:val="00967009"/>
    <w:rsid w:val="00970E97"/>
    <w:rsid w:val="00984A74"/>
    <w:rsid w:val="00985B1D"/>
    <w:rsid w:val="009A52AC"/>
    <w:rsid w:val="009B6E33"/>
    <w:rsid w:val="009C62B7"/>
    <w:rsid w:val="009E073D"/>
    <w:rsid w:val="009E24CA"/>
    <w:rsid w:val="009F29B5"/>
    <w:rsid w:val="009F3086"/>
    <w:rsid w:val="00A219F5"/>
    <w:rsid w:val="00A32386"/>
    <w:rsid w:val="00A42EDB"/>
    <w:rsid w:val="00A5082D"/>
    <w:rsid w:val="00A8266E"/>
    <w:rsid w:val="00A91FCD"/>
    <w:rsid w:val="00A925B8"/>
    <w:rsid w:val="00A95B88"/>
    <w:rsid w:val="00A95C0D"/>
    <w:rsid w:val="00A96434"/>
    <w:rsid w:val="00AA3CC8"/>
    <w:rsid w:val="00AB271E"/>
    <w:rsid w:val="00AD72DA"/>
    <w:rsid w:val="00AD75B8"/>
    <w:rsid w:val="00AE46B7"/>
    <w:rsid w:val="00AE7E31"/>
    <w:rsid w:val="00AF7B9B"/>
    <w:rsid w:val="00B037DC"/>
    <w:rsid w:val="00B11844"/>
    <w:rsid w:val="00B214A6"/>
    <w:rsid w:val="00B31D4D"/>
    <w:rsid w:val="00B60C24"/>
    <w:rsid w:val="00B66483"/>
    <w:rsid w:val="00B7275C"/>
    <w:rsid w:val="00B75C50"/>
    <w:rsid w:val="00B9176C"/>
    <w:rsid w:val="00B924FD"/>
    <w:rsid w:val="00B943A2"/>
    <w:rsid w:val="00BB0A60"/>
    <w:rsid w:val="00BC3BCD"/>
    <w:rsid w:val="00BC6B3C"/>
    <w:rsid w:val="00BD6519"/>
    <w:rsid w:val="00C359C9"/>
    <w:rsid w:val="00C60E15"/>
    <w:rsid w:val="00C63C2C"/>
    <w:rsid w:val="00C70330"/>
    <w:rsid w:val="00C7252A"/>
    <w:rsid w:val="00C84892"/>
    <w:rsid w:val="00C85594"/>
    <w:rsid w:val="00CC2BB9"/>
    <w:rsid w:val="00CC3935"/>
    <w:rsid w:val="00CF0774"/>
    <w:rsid w:val="00CF5B8E"/>
    <w:rsid w:val="00D030D8"/>
    <w:rsid w:val="00D10F9C"/>
    <w:rsid w:val="00D127F9"/>
    <w:rsid w:val="00D232EC"/>
    <w:rsid w:val="00D34DBA"/>
    <w:rsid w:val="00D45E2B"/>
    <w:rsid w:val="00D73424"/>
    <w:rsid w:val="00D77470"/>
    <w:rsid w:val="00D97EF3"/>
    <w:rsid w:val="00DC348F"/>
    <w:rsid w:val="00DF6DED"/>
    <w:rsid w:val="00E353AC"/>
    <w:rsid w:val="00E63855"/>
    <w:rsid w:val="00E7341E"/>
    <w:rsid w:val="00E86314"/>
    <w:rsid w:val="00EB0583"/>
    <w:rsid w:val="00EB33BF"/>
    <w:rsid w:val="00EC4030"/>
    <w:rsid w:val="00EE3D86"/>
    <w:rsid w:val="00EF4CC7"/>
    <w:rsid w:val="00F05F5E"/>
    <w:rsid w:val="00F2414D"/>
    <w:rsid w:val="00F256A7"/>
    <w:rsid w:val="00F3081F"/>
    <w:rsid w:val="00F51D0D"/>
    <w:rsid w:val="00F52E5C"/>
    <w:rsid w:val="00F674FE"/>
    <w:rsid w:val="00F901F6"/>
    <w:rsid w:val="00F97514"/>
    <w:rsid w:val="00FD28DB"/>
    <w:rsid w:val="00FF16ED"/>
    <w:rsid w:val="00FF35DB"/>
    <w:rsid w:val="00FF3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552,baiaagaaboqcaaadxjgaaavsoaaaaaaaaaaaaaaaaaaaaaaaaaaaaaaaaaaaaaaaaaaaaaaaaaaaaaaaaaaaaaaaaaaaaaaaaaaaaaaaaaaaaaaaaaaaaaaaaaaaaaaaaaaaaaaaaaaaaaaaaaaaaaaaaaaaaaaaaaaaaaaaaaaaaaaaaaaaaaaaaaaaaaaaaaaaaaaaaaaaaaaaaaaaaaaaaaaaaaaaaaaaaaa"/>
    <w:basedOn w:val="a"/>
    <w:rsid w:val="00AD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AD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60E1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E46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46B7"/>
  </w:style>
  <w:style w:type="paragraph" w:styleId="a7">
    <w:name w:val="footer"/>
    <w:basedOn w:val="a"/>
    <w:link w:val="a8"/>
    <w:uiPriority w:val="99"/>
    <w:unhideWhenUsed/>
    <w:rsid w:val="00AE46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46B7"/>
  </w:style>
  <w:style w:type="table" w:styleId="a9">
    <w:name w:val="Table Grid"/>
    <w:basedOn w:val="a1"/>
    <w:uiPriority w:val="39"/>
    <w:rsid w:val="0037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73100D"/>
    <w:pPr>
      <w:spacing w:after="0" w:line="240" w:lineRule="auto"/>
    </w:pPr>
    <w:rPr>
      <w:rFonts w:eastAsiaTheme="minorEastAsia"/>
      <w:kern w:val="0"/>
      <w:lang w:eastAsia="uk-UA"/>
    </w:rPr>
  </w:style>
  <w:style w:type="character" w:customStyle="1" w:styleId="ab">
    <w:name w:val="Без интервала Знак"/>
    <w:basedOn w:val="a0"/>
    <w:link w:val="aa"/>
    <w:uiPriority w:val="1"/>
    <w:rsid w:val="0073100D"/>
    <w:rPr>
      <w:rFonts w:eastAsiaTheme="minorEastAsia"/>
      <w:kern w:val="0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274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41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36260-6E92-47B5-B5A2-CDB7D947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12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 Анжела</dc:creator>
  <cp:keywords/>
  <dc:description/>
  <cp:lastModifiedBy>User</cp:lastModifiedBy>
  <cp:revision>78</cp:revision>
  <cp:lastPrinted>2025-02-26T11:38:00Z</cp:lastPrinted>
  <dcterms:created xsi:type="dcterms:W3CDTF">2024-01-09T07:37:00Z</dcterms:created>
  <dcterms:modified xsi:type="dcterms:W3CDTF">2025-03-04T11:15:00Z</dcterms:modified>
</cp:coreProperties>
</file>