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A7D" w:rsidRPr="009A7A7D" w:rsidRDefault="009A7A7D" w:rsidP="009A7A7D">
      <w:pPr>
        <w:spacing w:after="0" w:line="240" w:lineRule="auto"/>
        <w:jc w:val="center"/>
        <w:rPr>
          <w:rFonts w:ascii="Times New Roman" w:eastAsia="Times New Roman" w:hAnsi="Times New Roman" w:cs="Times New Roman"/>
          <w:sz w:val="32"/>
          <w:szCs w:val="32"/>
          <w:lang w:val="ru-RU" w:eastAsia="ru-RU"/>
        </w:rPr>
      </w:pPr>
      <w:r>
        <w:rPr>
          <w:rFonts w:ascii="Times New Roman" w:eastAsia="Times New Roman" w:hAnsi="Times New Roman" w:cs="Times New Roman"/>
          <w:noProof/>
          <w:sz w:val="24"/>
          <w:szCs w:val="24"/>
          <w:lang w:val="ru-RU" w:eastAsia="ru-RU"/>
        </w:rPr>
        <w:drawing>
          <wp:inline distT="0" distB="0" distL="0" distR="0">
            <wp:extent cx="504825" cy="581025"/>
            <wp:effectExtent l="19050" t="0" r="9525" b="0"/>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9A7A7D">
        <w:rPr>
          <w:rFonts w:ascii="Times New Roman" w:eastAsia="Times New Roman" w:hAnsi="Times New Roman" w:cs="Times New Roman"/>
          <w:noProof/>
          <w:sz w:val="24"/>
          <w:szCs w:val="24"/>
          <w:lang w:val="ru-RU" w:eastAsia="ru-RU"/>
        </w:rPr>
        <w:t xml:space="preserve">  </w:t>
      </w:r>
    </w:p>
    <w:p w:rsidR="009A7A7D" w:rsidRPr="009A7A7D" w:rsidRDefault="009A7A7D" w:rsidP="009A7A7D">
      <w:pPr>
        <w:tabs>
          <w:tab w:val="center" w:pos="4819"/>
          <w:tab w:val="left" w:pos="8700"/>
        </w:tabs>
        <w:spacing w:after="0" w:line="240" w:lineRule="auto"/>
        <w:jc w:val="center"/>
        <w:rPr>
          <w:rFonts w:ascii="Times New Roman" w:eastAsia="Times New Roman" w:hAnsi="Times New Roman" w:cs="Times New Roman"/>
          <w:sz w:val="36"/>
          <w:szCs w:val="36"/>
          <w:lang w:val="ru-RU" w:eastAsia="ru-RU"/>
        </w:rPr>
      </w:pPr>
      <w:r w:rsidRPr="009A7A7D">
        <w:rPr>
          <w:rFonts w:ascii="Times New Roman" w:eastAsia="Times New Roman" w:hAnsi="Times New Roman" w:cs="Times New Roman"/>
          <w:sz w:val="40"/>
          <w:szCs w:val="40"/>
          <w:lang w:val="ru-RU" w:eastAsia="ru-RU"/>
        </w:rPr>
        <w:t>ПЕРВОМАЙСЬКА   МІСЬКА</w:t>
      </w:r>
      <w:r w:rsidRPr="009A7A7D">
        <w:rPr>
          <w:rFonts w:ascii="Times New Roman" w:eastAsia="Times New Roman" w:hAnsi="Times New Roman" w:cs="Times New Roman"/>
          <w:sz w:val="36"/>
          <w:szCs w:val="36"/>
          <w:lang w:val="ru-RU" w:eastAsia="ru-RU"/>
        </w:rPr>
        <w:t xml:space="preserve">   </w:t>
      </w:r>
      <w:r w:rsidRPr="009A7A7D">
        <w:rPr>
          <w:rFonts w:ascii="Times New Roman" w:eastAsia="Times New Roman" w:hAnsi="Times New Roman" w:cs="Times New Roman"/>
          <w:sz w:val="40"/>
          <w:szCs w:val="40"/>
          <w:lang w:val="ru-RU" w:eastAsia="ru-RU"/>
        </w:rPr>
        <w:t>РАДА</w:t>
      </w:r>
    </w:p>
    <w:p w:rsidR="009A7A7D" w:rsidRPr="009A7A7D" w:rsidRDefault="009A7A7D" w:rsidP="009A7A7D">
      <w:pPr>
        <w:tabs>
          <w:tab w:val="center" w:pos="4819"/>
          <w:tab w:val="right" w:pos="9638"/>
        </w:tabs>
        <w:spacing w:after="0" w:line="240" w:lineRule="auto"/>
        <w:jc w:val="center"/>
        <w:rPr>
          <w:rFonts w:ascii="Times New Roman" w:eastAsia="Times New Roman" w:hAnsi="Times New Roman" w:cs="Times New Roman"/>
          <w:sz w:val="20"/>
          <w:szCs w:val="28"/>
          <w:lang w:val="ru-RU" w:eastAsia="ru-RU"/>
        </w:rPr>
      </w:pPr>
      <w:proofErr w:type="spellStart"/>
      <w:r w:rsidRPr="009A7A7D">
        <w:rPr>
          <w:rFonts w:ascii="Times New Roman" w:eastAsia="Times New Roman" w:hAnsi="Times New Roman" w:cs="Times New Roman"/>
          <w:sz w:val="40"/>
          <w:szCs w:val="40"/>
          <w:lang w:val="ru-RU" w:eastAsia="ru-RU"/>
        </w:rPr>
        <w:t>Миколаївської</w:t>
      </w:r>
      <w:proofErr w:type="spellEnd"/>
      <w:r w:rsidRPr="009A7A7D">
        <w:rPr>
          <w:rFonts w:ascii="Times New Roman" w:eastAsia="Times New Roman" w:hAnsi="Times New Roman" w:cs="Times New Roman"/>
          <w:sz w:val="40"/>
          <w:szCs w:val="40"/>
          <w:lang w:val="ru-RU" w:eastAsia="ru-RU"/>
        </w:rPr>
        <w:t xml:space="preserve"> </w:t>
      </w:r>
      <w:r w:rsidRPr="009A7A7D">
        <w:rPr>
          <w:rFonts w:ascii="Times New Roman" w:eastAsia="Times New Roman" w:hAnsi="Times New Roman" w:cs="Times New Roman"/>
          <w:sz w:val="32"/>
          <w:szCs w:val="32"/>
          <w:lang w:val="ru-RU" w:eastAsia="ru-RU"/>
        </w:rPr>
        <w:t xml:space="preserve"> </w:t>
      </w:r>
      <w:proofErr w:type="spellStart"/>
      <w:r w:rsidRPr="009A7A7D">
        <w:rPr>
          <w:rFonts w:ascii="Times New Roman" w:eastAsia="Times New Roman" w:hAnsi="Times New Roman" w:cs="Times New Roman"/>
          <w:sz w:val="40"/>
          <w:szCs w:val="40"/>
          <w:lang w:val="ru-RU" w:eastAsia="ru-RU"/>
        </w:rPr>
        <w:t>області</w:t>
      </w:r>
      <w:proofErr w:type="spellEnd"/>
    </w:p>
    <w:p w:rsidR="009A7A7D" w:rsidRPr="009A7A7D" w:rsidRDefault="009A7A7D" w:rsidP="009A7A7D">
      <w:pPr>
        <w:spacing w:after="0" w:line="240" w:lineRule="auto"/>
        <w:ind w:left="1416" w:firstLine="708"/>
        <w:jc w:val="center"/>
        <w:rPr>
          <w:rFonts w:ascii="Times New Roman" w:eastAsia="Times New Roman" w:hAnsi="Times New Roman" w:cs="Times New Roman"/>
          <w:sz w:val="24"/>
          <w:szCs w:val="20"/>
          <w:lang w:val="ru-RU" w:eastAsia="ru-RU"/>
        </w:rPr>
      </w:pPr>
      <w:r w:rsidRPr="009A7A7D">
        <w:rPr>
          <w:rFonts w:ascii="Times New Roman" w:eastAsia="Times New Roman" w:hAnsi="Times New Roman" w:cs="Times New Roman"/>
          <w:sz w:val="32"/>
          <w:szCs w:val="32"/>
          <w:u w:val="single"/>
          <w:lang w:val="ru-RU" w:eastAsia="ru-RU"/>
        </w:rPr>
        <w:t xml:space="preserve">77 </w:t>
      </w:r>
      <w:r w:rsidRPr="009A7A7D">
        <w:rPr>
          <w:rFonts w:ascii="Times New Roman" w:eastAsia="Times New Roman" w:hAnsi="Times New Roman" w:cs="Times New Roman"/>
          <w:sz w:val="32"/>
          <w:szCs w:val="32"/>
          <w:lang w:val="ru-RU" w:eastAsia="ru-RU"/>
        </w:rPr>
        <w:t xml:space="preserve"> СЕСІЯ      </w:t>
      </w:r>
      <w:r w:rsidRPr="009A7A7D">
        <w:rPr>
          <w:rFonts w:ascii="Times New Roman" w:eastAsia="Times New Roman" w:hAnsi="Times New Roman" w:cs="Times New Roman"/>
          <w:sz w:val="32"/>
          <w:szCs w:val="32"/>
          <w:u w:val="single"/>
          <w:lang w:val="en-US" w:eastAsia="ru-RU"/>
        </w:rPr>
        <w:t>VIII</w:t>
      </w:r>
      <w:r w:rsidRPr="009A7A7D">
        <w:rPr>
          <w:rFonts w:ascii="Times New Roman" w:eastAsia="Times New Roman" w:hAnsi="Times New Roman" w:cs="Times New Roman"/>
          <w:sz w:val="32"/>
          <w:szCs w:val="32"/>
          <w:lang w:val="ru-RU" w:eastAsia="ru-RU"/>
        </w:rPr>
        <w:t xml:space="preserve"> СКЛИКАННЯ</w:t>
      </w:r>
      <w:r w:rsidRPr="009A7A7D">
        <w:rPr>
          <w:rFonts w:ascii="Times New Roman" w:eastAsia="Times New Roman" w:hAnsi="Times New Roman" w:cs="Times New Roman"/>
          <w:sz w:val="32"/>
          <w:szCs w:val="32"/>
          <w:lang w:val="ru-RU" w:eastAsia="ru-RU"/>
        </w:rPr>
        <w:tab/>
      </w:r>
      <w:r w:rsidRPr="009A7A7D">
        <w:rPr>
          <w:rFonts w:ascii="Times New Roman" w:eastAsia="Times New Roman" w:hAnsi="Times New Roman" w:cs="Times New Roman"/>
          <w:sz w:val="32"/>
          <w:szCs w:val="32"/>
          <w:lang w:val="ru-RU" w:eastAsia="ru-RU"/>
        </w:rPr>
        <w:tab/>
      </w:r>
      <w:r w:rsidRPr="009A7A7D">
        <w:rPr>
          <w:rFonts w:ascii="Times New Roman" w:eastAsia="Times New Roman" w:hAnsi="Times New Roman" w:cs="Times New Roman"/>
          <w:sz w:val="32"/>
          <w:szCs w:val="32"/>
          <w:lang w:val="ru-RU" w:eastAsia="ru-RU"/>
        </w:rPr>
        <w:tab/>
      </w:r>
    </w:p>
    <w:p w:rsidR="009A7A7D" w:rsidRPr="009A7A7D" w:rsidRDefault="009A7A7D" w:rsidP="009A7A7D">
      <w:pPr>
        <w:spacing w:after="0" w:line="240" w:lineRule="auto"/>
        <w:jc w:val="center"/>
        <w:rPr>
          <w:rFonts w:ascii="Times New Roman" w:eastAsia="Times New Roman" w:hAnsi="Times New Roman" w:cs="Times New Roman"/>
          <w:b/>
          <w:sz w:val="40"/>
          <w:szCs w:val="40"/>
          <w:lang w:val="ru-RU" w:eastAsia="ru-RU"/>
        </w:rPr>
      </w:pPr>
      <w:proofErr w:type="gramStart"/>
      <w:r w:rsidRPr="009A7A7D">
        <w:rPr>
          <w:rFonts w:ascii="Times New Roman" w:eastAsia="Times New Roman" w:hAnsi="Times New Roman" w:cs="Times New Roman"/>
          <w:b/>
          <w:sz w:val="40"/>
          <w:szCs w:val="40"/>
          <w:lang w:val="ru-RU" w:eastAsia="ru-RU"/>
        </w:rPr>
        <w:t>Р</w:t>
      </w:r>
      <w:proofErr w:type="gramEnd"/>
      <w:r w:rsidRPr="009A7A7D">
        <w:rPr>
          <w:rFonts w:ascii="Times New Roman" w:eastAsia="Times New Roman" w:hAnsi="Times New Roman" w:cs="Times New Roman"/>
          <w:b/>
          <w:sz w:val="40"/>
          <w:szCs w:val="40"/>
          <w:lang w:val="ru-RU" w:eastAsia="ru-RU"/>
        </w:rPr>
        <w:t>ІШЕННЯ</w:t>
      </w:r>
    </w:p>
    <w:p w:rsidR="009A7A7D" w:rsidRPr="009A7A7D" w:rsidRDefault="009A7A7D" w:rsidP="009A7A7D">
      <w:pPr>
        <w:spacing w:after="0" w:line="240" w:lineRule="auto"/>
        <w:rPr>
          <w:rFonts w:ascii="Arial" w:eastAsia="Times New Roman" w:hAnsi="Arial" w:cs="Arial"/>
          <w:u w:val="single"/>
          <w:lang w:eastAsia="ru-RU"/>
        </w:rPr>
      </w:pPr>
      <w:r w:rsidRPr="009A7A7D">
        <w:rPr>
          <w:rFonts w:ascii="Arial" w:eastAsia="Times New Roman" w:hAnsi="Arial" w:cs="Arial"/>
          <w:sz w:val="24"/>
          <w:szCs w:val="24"/>
          <w:lang w:val="ru-RU" w:eastAsia="ru-RU"/>
        </w:rPr>
        <w:t xml:space="preserve"> </w:t>
      </w:r>
      <w:proofErr w:type="spellStart"/>
      <w:r w:rsidRPr="009A7A7D">
        <w:rPr>
          <w:rFonts w:ascii="Arial" w:eastAsia="Times New Roman" w:hAnsi="Arial" w:cs="Arial"/>
          <w:lang w:val="ru-RU" w:eastAsia="ru-RU"/>
        </w:rPr>
        <w:t>від</w:t>
      </w:r>
      <w:proofErr w:type="spellEnd"/>
      <w:r w:rsidRPr="009A7A7D">
        <w:rPr>
          <w:rFonts w:ascii="Arial" w:eastAsia="Times New Roman" w:hAnsi="Arial" w:cs="Arial"/>
          <w:lang w:val="ru-RU" w:eastAsia="ru-RU"/>
        </w:rPr>
        <w:t xml:space="preserve">  </w:t>
      </w:r>
      <w:r w:rsidRPr="009A7A7D">
        <w:rPr>
          <w:rFonts w:ascii="Arial" w:eastAsia="Times New Roman" w:hAnsi="Arial" w:cs="Arial"/>
          <w:u w:val="single"/>
          <w:lang w:val="ru-RU" w:eastAsia="ru-RU"/>
        </w:rPr>
        <w:t>27.03.2025</w:t>
      </w:r>
      <w:r w:rsidRPr="009A7A7D">
        <w:rPr>
          <w:rFonts w:ascii="Arial" w:eastAsia="Times New Roman" w:hAnsi="Arial" w:cs="Arial"/>
          <w:lang w:val="ru-RU" w:eastAsia="ru-RU"/>
        </w:rPr>
        <w:t xml:space="preserve"> № </w:t>
      </w:r>
      <w:r w:rsidRPr="009A7A7D">
        <w:rPr>
          <w:rFonts w:ascii="Arial" w:eastAsia="Times New Roman" w:hAnsi="Arial" w:cs="Arial"/>
          <w:u w:val="single"/>
          <w:lang w:eastAsia="ru-RU"/>
        </w:rPr>
        <w:t>3</w:t>
      </w:r>
      <w:r>
        <w:rPr>
          <w:rFonts w:ascii="Arial" w:eastAsia="Times New Roman" w:hAnsi="Arial" w:cs="Arial"/>
          <w:u w:val="single"/>
          <w:lang w:eastAsia="ru-RU"/>
        </w:rPr>
        <w:t>2</w:t>
      </w:r>
    </w:p>
    <w:p w:rsidR="009A7A7D" w:rsidRPr="009A7A7D" w:rsidRDefault="009A7A7D" w:rsidP="009A7A7D">
      <w:pPr>
        <w:spacing w:after="0" w:line="240" w:lineRule="auto"/>
        <w:rPr>
          <w:rFonts w:ascii="Arial" w:eastAsia="Times New Roman" w:hAnsi="Arial" w:cs="Arial"/>
          <w:lang w:val="ru-RU" w:eastAsia="ru-RU"/>
        </w:rPr>
      </w:pPr>
      <w:r w:rsidRPr="009A7A7D">
        <w:rPr>
          <w:rFonts w:ascii="Arial" w:eastAsia="Times New Roman" w:hAnsi="Arial" w:cs="Arial"/>
          <w:lang w:val="ru-RU" w:eastAsia="ru-RU"/>
        </w:rPr>
        <w:t xml:space="preserve">      м. </w:t>
      </w:r>
      <w:proofErr w:type="spellStart"/>
      <w:r w:rsidRPr="009A7A7D">
        <w:rPr>
          <w:rFonts w:ascii="Arial" w:eastAsia="Times New Roman" w:hAnsi="Arial" w:cs="Arial"/>
          <w:lang w:val="ru-RU" w:eastAsia="ru-RU"/>
        </w:rPr>
        <w:t>Первомайськ</w:t>
      </w:r>
      <w:proofErr w:type="spellEnd"/>
    </w:p>
    <w:p w:rsidR="000A1ADF" w:rsidRDefault="000A1ADF" w:rsidP="009A7A7D">
      <w:pPr>
        <w:pStyle w:val="50"/>
        <w:shd w:val="clear" w:color="auto" w:fill="auto"/>
        <w:spacing w:after="120" w:line="240" w:lineRule="auto"/>
        <w:ind w:left="567"/>
        <w:rPr>
          <w:color w:val="000000"/>
          <w:lang w:eastAsia="uk-UA" w:bidi="uk-UA"/>
        </w:rPr>
      </w:pPr>
    </w:p>
    <w:p w:rsidR="000A1ADF" w:rsidRDefault="000A1ADF" w:rsidP="0001236D">
      <w:pPr>
        <w:pStyle w:val="20"/>
        <w:shd w:val="clear" w:color="auto" w:fill="auto"/>
        <w:spacing w:before="0"/>
        <w:ind w:right="3060"/>
        <w:rPr>
          <w:color w:val="000000"/>
          <w:lang w:eastAsia="uk-UA" w:bidi="uk-UA"/>
        </w:rPr>
      </w:pPr>
    </w:p>
    <w:p w:rsidR="009E3E14" w:rsidRDefault="0001236D" w:rsidP="0001236D">
      <w:pPr>
        <w:pStyle w:val="20"/>
        <w:shd w:val="clear" w:color="auto" w:fill="auto"/>
        <w:spacing w:before="0"/>
        <w:ind w:right="3060"/>
        <w:rPr>
          <w:color w:val="000000"/>
          <w:sz w:val="28"/>
          <w:szCs w:val="28"/>
          <w:lang w:eastAsia="uk-UA" w:bidi="uk-UA"/>
        </w:rPr>
      </w:pPr>
      <w:r w:rsidRPr="00030C95">
        <w:rPr>
          <w:color w:val="000000"/>
          <w:sz w:val="28"/>
          <w:szCs w:val="28"/>
          <w:lang w:eastAsia="uk-UA" w:bidi="uk-UA"/>
        </w:rPr>
        <w:t>Про внесення змін до 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w:t>
      </w:r>
      <w:r w:rsidRPr="00030C95">
        <w:rPr>
          <w:sz w:val="28"/>
          <w:szCs w:val="28"/>
        </w:rPr>
        <w:t xml:space="preserve"> </w:t>
      </w:r>
      <w:r w:rsidRPr="00030C95">
        <w:rPr>
          <w:color w:val="000000"/>
          <w:sz w:val="28"/>
          <w:szCs w:val="28"/>
          <w:lang w:eastAsia="uk-UA" w:bidi="uk-UA"/>
        </w:rPr>
        <w:t xml:space="preserve">Первомайському районному територіальному центру комплектування </w:t>
      </w:r>
    </w:p>
    <w:p w:rsidR="009E3E14" w:rsidRDefault="0001236D" w:rsidP="0001236D">
      <w:pPr>
        <w:pStyle w:val="20"/>
        <w:shd w:val="clear" w:color="auto" w:fill="auto"/>
        <w:spacing w:before="0"/>
        <w:ind w:right="3060"/>
        <w:rPr>
          <w:color w:val="000000"/>
          <w:sz w:val="28"/>
          <w:szCs w:val="28"/>
          <w:lang w:eastAsia="uk-UA" w:bidi="uk-UA"/>
        </w:rPr>
      </w:pPr>
      <w:r w:rsidRPr="00030C95">
        <w:rPr>
          <w:color w:val="000000"/>
          <w:sz w:val="28"/>
          <w:szCs w:val="28"/>
          <w:lang w:eastAsia="uk-UA" w:bidi="uk-UA"/>
        </w:rPr>
        <w:t>та соціальної підтримки на 2023-2026 роки,</w:t>
      </w:r>
    </w:p>
    <w:p w:rsidR="00D83924" w:rsidRPr="00030C95" w:rsidRDefault="0001236D" w:rsidP="0001236D">
      <w:pPr>
        <w:pStyle w:val="20"/>
        <w:shd w:val="clear" w:color="auto" w:fill="auto"/>
        <w:spacing w:before="0"/>
        <w:ind w:right="3060"/>
        <w:rPr>
          <w:color w:val="000000"/>
          <w:sz w:val="28"/>
          <w:szCs w:val="28"/>
          <w:lang w:eastAsia="uk-UA" w:bidi="uk-UA"/>
        </w:rPr>
      </w:pPr>
      <w:r w:rsidRPr="00030C95">
        <w:rPr>
          <w:color w:val="000000"/>
          <w:sz w:val="28"/>
          <w:szCs w:val="28"/>
          <w:lang w:eastAsia="uk-UA" w:bidi="uk-UA"/>
        </w:rPr>
        <w:t xml:space="preserve">затвердженої рішенням міської ради </w:t>
      </w:r>
    </w:p>
    <w:p w:rsidR="0001236D" w:rsidRPr="00030C95" w:rsidRDefault="0001236D" w:rsidP="0001236D">
      <w:pPr>
        <w:pStyle w:val="20"/>
        <w:shd w:val="clear" w:color="auto" w:fill="auto"/>
        <w:spacing w:before="0"/>
        <w:ind w:right="3060"/>
        <w:rPr>
          <w:sz w:val="28"/>
          <w:szCs w:val="28"/>
        </w:rPr>
      </w:pPr>
      <w:r w:rsidRPr="00030C95">
        <w:rPr>
          <w:color w:val="000000"/>
          <w:sz w:val="28"/>
          <w:szCs w:val="28"/>
          <w:lang w:eastAsia="uk-UA" w:bidi="uk-UA"/>
        </w:rPr>
        <w:t>від</w:t>
      </w:r>
      <w:r w:rsidR="002053F6">
        <w:rPr>
          <w:color w:val="000000"/>
          <w:sz w:val="28"/>
          <w:szCs w:val="28"/>
          <w:lang w:eastAsia="uk-UA" w:bidi="uk-UA"/>
        </w:rPr>
        <w:t xml:space="preserve"> </w:t>
      </w:r>
      <w:r w:rsidRPr="00030C95">
        <w:rPr>
          <w:color w:val="000000"/>
          <w:sz w:val="28"/>
          <w:szCs w:val="28"/>
          <w:lang w:eastAsia="uk-UA" w:bidi="uk-UA"/>
        </w:rPr>
        <w:t>20.12.2022 року № 1</w:t>
      </w:r>
    </w:p>
    <w:p w:rsidR="0001236D" w:rsidRPr="00030C95" w:rsidRDefault="0001236D" w:rsidP="0001236D">
      <w:pPr>
        <w:pStyle w:val="20"/>
        <w:shd w:val="clear" w:color="auto" w:fill="auto"/>
        <w:spacing w:before="0"/>
        <w:ind w:right="3060"/>
        <w:rPr>
          <w:sz w:val="28"/>
          <w:szCs w:val="28"/>
        </w:rPr>
      </w:pPr>
    </w:p>
    <w:p w:rsidR="00030C95" w:rsidRDefault="00030C95" w:rsidP="0001236D">
      <w:pPr>
        <w:pStyle w:val="20"/>
        <w:shd w:val="clear" w:color="auto" w:fill="auto"/>
        <w:spacing w:before="0" w:line="240" w:lineRule="auto"/>
        <w:ind w:firstLine="561"/>
        <w:jc w:val="both"/>
        <w:rPr>
          <w:color w:val="000000"/>
          <w:sz w:val="28"/>
          <w:szCs w:val="28"/>
          <w:lang w:eastAsia="uk-UA" w:bidi="uk-UA"/>
        </w:rPr>
      </w:pPr>
    </w:p>
    <w:p w:rsidR="0001236D" w:rsidRDefault="0001236D" w:rsidP="009A7A7D">
      <w:pPr>
        <w:pStyle w:val="20"/>
        <w:shd w:val="clear" w:color="auto" w:fill="auto"/>
        <w:spacing w:before="0" w:line="240" w:lineRule="auto"/>
        <w:ind w:firstLine="561"/>
        <w:jc w:val="both"/>
        <w:rPr>
          <w:color w:val="000000"/>
          <w:sz w:val="28"/>
          <w:szCs w:val="28"/>
          <w:lang w:eastAsia="uk-UA" w:bidi="uk-UA"/>
        </w:rPr>
      </w:pPr>
      <w:r w:rsidRPr="00A85FCF">
        <w:rPr>
          <w:color w:val="000000"/>
          <w:sz w:val="28"/>
          <w:szCs w:val="28"/>
          <w:lang w:eastAsia="uk-UA" w:bidi="uk-UA"/>
        </w:rPr>
        <w:t xml:space="preserve">Відповідно до пункту 22 частини 1 статті 26 Закону України «Про місцеве самоврядування в Україні» від 21.05.1997 </w:t>
      </w:r>
      <w:r w:rsidR="002053F6">
        <w:rPr>
          <w:color w:val="000000"/>
          <w:sz w:val="28"/>
          <w:szCs w:val="28"/>
          <w:lang w:eastAsia="uk-UA" w:bidi="uk-UA"/>
        </w:rPr>
        <w:t>№ </w:t>
      </w:r>
      <w:r w:rsidRPr="00A85FCF">
        <w:rPr>
          <w:color w:val="000000"/>
          <w:sz w:val="28"/>
          <w:szCs w:val="28"/>
          <w:lang w:eastAsia="uk-UA" w:bidi="uk-UA"/>
        </w:rPr>
        <w:t>280/97-ВР зі змінами та доповненнями, Закону України «Про основи Національного спротиву» від 16.07.2021 № 1702-ІХ зі змінами, Указу Президента України «Про введення воєнного стану в Україні» від 24.02.2022 № 64/2022, Закону України «Про затвердження Указу Президента України «Про введення воєнного стану в Україні» від 24.02.2022 № 2102-ІХ, з метою забезпечення заходів щодо матеріально-технічного забезпечення військових частин Збройних Сил України, інших військових формувань та Первомайського районного територіального центру комплектування та соціальної підтримки міська рада</w:t>
      </w:r>
    </w:p>
    <w:p w:rsidR="009A7A7D" w:rsidRPr="00A85FCF" w:rsidRDefault="009A7A7D" w:rsidP="009A7A7D">
      <w:pPr>
        <w:pStyle w:val="20"/>
        <w:shd w:val="clear" w:color="auto" w:fill="auto"/>
        <w:spacing w:before="0" w:line="240" w:lineRule="auto"/>
        <w:ind w:firstLine="561"/>
        <w:jc w:val="both"/>
        <w:rPr>
          <w:sz w:val="28"/>
          <w:szCs w:val="28"/>
        </w:rPr>
      </w:pPr>
    </w:p>
    <w:p w:rsidR="0001236D" w:rsidRDefault="0001236D" w:rsidP="009A7A7D">
      <w:pPr>
        <w:pStyle w:val="20"/>
        <w:shd w:val="clear" w:color="auto" w:fill="auto"/>
        <w:spacing w:before="0" w:line="240" w:lineRule="auto"/>
        <w:jc w:val="both"/>
        <w:rPr>
          <w:color w:val="000000"/>
          <w:sz w:val="28"/>
          <w:szCs w:val="28"/>
          <w:lang w:eastAsia="uk-UA" w:bidi="uk-UA"/>
        </w:rPr>
      </w:pPr>
      <w:r w:rsidRPr="00A85FCF">
        <w:rPr>
          <w:color w:val="000000"/>
          <w:sz w:val="28"/>
          <w:szCs w:val="28"/>
          <w:lang w:eastAsia="uk-UA" w:bidi="uk-UA"/>
        </w:rPr>
        <w:t>В</w:t>
      </w:r>
      <w:r w:rsidR="009A7A7D">
        <w:rPr>
          <w:color w:val="000000"/>
          <w:sz w:val="28"/>
          <w:szCs w:val="28"/>
          <w:lang w:eastAsia="uk-UA" w:bidi="uk-UA"/>
        </w:rPr>
        <w:t xml:space="preserve"> </w:t>
      </w:r>
      <w:r w:rsidRPr="00A85FCF">
        <w:rPr>
          <w:color w:val="000000"/>
          <w:sz w:val="28"/>
          <w:szCs w:val="28"/>
          <w:lang w:eastAsia="uk-UA" w:bidi="uk-UA"/>
        </w:rPr>
        <w:t>И</w:t>
      </w:r>
      <w:r w:rsidR="009A7A7D">
        <w:rPr>
          <w:color w:val="000000"/>
          <w:sz w:val="28"/>
          <w:szCs w:val="28"/>
          <w:lang w:eastAsia="uk-UA" w:bidi="uk-UA"/>
        </w:rPr>
        <w:t xml:space="preserve"> </w:t>
      </w:r>
      <w:r w:rsidRPr="00A85FCF">
        <w:rPr>
          <w:color w:val="000000"/>
          <w:sz w:val="28"/>
          <w:szCs w:val="28"/>
          <w:lang w:eastAsia="uk-UA" w:bidi="uk-UA"/>
        </w:rPr>
        <w:t>Р</w:t>
      </w:r>
      <w:r w:rsidR="009A7A7D">
        <w:rPr>
          <w:color w:val="000000"/>
          <w:sz w:val="28"/>
          <w:szCs w:val="28"/>
          <w:lang w:eastAsia="uk-UA" w:bidi="uk-UA"/>
        </w:rPr>
        <w:t xml:space="preserve"> </w:t>
      </w:r>
      <w:r w:rsidRPr="00A85FCF">
        <w:rPr>
          <w:color w:val="000000"/>
          <w:sz w:val="28"/>
          <w:szCs w:val="28"/>
          <w:lang w:eastAsia="uk-UA" w:bidi="uk-UA"/>
        </w:rPr>
        <w:t>І</w:t>
      </w:r>
      <w:r w:rsidR="009A7A7D">
        <w:rPr>
          <w:color w:val="000000"/>
          <w:sz w:val="28"/>
          <w:szCs w:val="28"/>
          <w:lang w:eastAsia="uk-UA" w:bidi="uk-UA"/>
        </w:rPr>
        <w:t xml:space="preserve"> </w:t>
      </w:r>
      <w:r w:rsidRPr="00A85FCF">
        <w:rPr>
          <w:color w:val="000000"/>
          <w:sz w:val="28"/>
          <w:szCs w:val="28"/>
          <w:lang w:eastAsia="uk-UA" w:bidi="uk-UA"/>
        </w:rPr>
        <w:t>Ш</w:t>
      </w:r>
      <w:r w:rsidR="009A7A7D">
        <w:rPr>
          <w:color w:val="000000"/>
          <w:sz w:val="28"/>
          <w:szCs w:val="28"/>
          <w:lang w:eastAsia="uk-UA" w:bidi="uk-UA"/>
        </w:rPr>
        <w:t xml:space="preserve"> </w:t>
      </w:r>
      <w:r w:rsidRPr="00A85FCF">
        <w:rPr>
          <w:color w:val="000000"/>
          <w:sz w:val="28"/>
          <w:szCs w:val="28"/>
          <w:lang w:eastAsia="uk-UA" w:bidi="uk-UA"/>
        </w:rPr>
        <w:t>И</w:t>
      </w:r>
      <w:r w:rsidR="009A7A7D">
        <w:rPr>
          <w:color w:val="000000"/>
          <w:sz w:val="28"/>
          <w:szCs w:val="28"/>
          <w:lang w:eastAsia="uk-UA" w:bidi="uk-UA"/>
        </w:rPr>
        <w:t xml:space="preserve"> </w:t>
      </w:r>
      <w:r w:rsidRPr="00A85FCF">
        <w:rPr>
          <w:color w:val="000000"/>
          <w:sz w:val="28"/>
          <w:szCs w:val="28"/>
          <w:lang w:eastAsia="uk-UA" w:bidi="uk-UA"/>
        </w:rPr>
        <w:t>Л</w:t>
      </w:r>
      <w:r w:rsidR="009A7A7D">
        <w:rPr>
          <w:color w:val="000000"/>
          <w:sz w:val="28"/>
          <w:szCs w:val="28"/>
          <w:lang w:eastAsia="uk-UA" w:bidi="uk-UA"/>
        </w:rPr>
        <w:t xml:space="preserve"> </w:t>
      </w:r>
      <w:r w:rsidRPr="00A85FCF">
        <w:rPr>
          <w:color w:val="000000"/>
          <w:sz w:val="28"/>
          <w:szCs w:val="28"/>
          <w:lang w:eastAsia="uk-UA" w:bidi="uk-UA"/>
        </w:rPr>
        <w:t>А:</w:t>
      </w:r>
    </w:p>
    <w:p w:rsidR="009A7A7D" w:rsidRDefault="009A7A7D" w:rsidP="009A7A7D">
      <w:pPr>
        <w:pStyle w:val="20"/>
        <w:shd w:val="clear" w:color="auto" w:fill="auto"/>
        <w:spacing w:before="0" w:line="240" w:lineRule="auto"/>
        <w:jc w:val="both"/>
        <w:rPr>
          <w:color w:val="000000"/>
          <w:sz w:val="28"/>
          <w:szCs w:val="28"/>
          <w:lang w:eastAsia="uk-UA" w:bidi="uk-UA"/>
        </w:rPr>
      </w:pPr>
    </w:p>
    <w:p w:rsidR="009E3E14" w:rsidRDefault="0001236D" w:rsidP="009A7A7D">
      <w:pPr>
        <w:pStyle w:val="20"/>
        <w:numPr>
          <w:ilvl w:val="0"/>
          <w:numId w:val="3"/>
        </w:numPr>
        <w:shd w:val="clear" w:color="auto" w:fill="auto"/>
        <w:tabs>
          <w:tab w:val="left" w:pos="993"/>
        </w:tabs>
        <w:spacing w:before="0" w:line="240" w:lineRule="auto"/>
        <w:ind w:left="0" w:firstLine="561"/>
        <w:jc w:val="both"/>
        <w:rPr>
          <w:sz w:val="28"/>
          <w:szCs w:val="28"/>
          <w:lang w:eastAsia="uk-UA" w:bidi="uk-UA"/>
        </w:rPr>
      </w:pPr>
      <w:r w:rsidRPr="00A85FCF">
        <w:rPr>
          <w:sz w:val="28"/>
          <w:szCs w:val="28"/>
          <w:lang w:eastAsia="uk-UA" w:bidi="uk-UA"/>
        </w:rPr>
        <w:t xml:space="preserve">Внести зміни до 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2023-2026 роки, затвердженої рішенням міської ради від 20.12.2022 року № 1, </w:t>
      </w:r>
      <w:r>
        <w:rPr>
          <w:sz w:val="28"/>
          <w:szCs w:val="28"/>
          <w:lang w:eastAsia="uk-UA" w:bidi="uk-UA"/>
        </w:rPr>
        <w:t>доповнивши</w:t>
      </w:r>
      <w:r w:rsidRPr="00A85FCF">
        <w:rPr>
          <w:sz w:val="28"/>
          <w:szCs w:val="28"/>
          <w:lang w:eastAsia="uk-UA" w:bidi="uk-UA"/>
        </w:rPr>
        <w:t xml:space="preserve"> додаток 3 «Перелік завдань і заходів Програми</w:t>
      </w:r>
      <w:r w:rsidRPr="0001236D">
        <w:rPr>
          <w:sz w:val="28"/>
          <w:szCs w:val="28"/>
          <w:lang w:eastAsia="uk-UA" w:bidi="uk-UA"/>
        </w:rPr>
        <w:t>» пун</w:t>
      </w:r>
      <w:r w:rsidR="006D3FA0">
        <w:rPr>
          <w:sz w:val="28"/>
          <w:szCs w:val="28"/>
          <w:lang w:eastAsia="uk-UA" w:bidi="uk-UA"/>
        </w:rPr>
        <w:t>ктами 1</w:t>
      </w:r>
      <w:r w:rsidR="00BC222F">
        <w:rPr>
          <w:sz w:val="28"/>
          <w:szCs w:val="28"/>
          <w:lang w:eastAsia="uk-UA" w:bidi="uk-UA"/>
        </w:rPr>
        <w:t>.</w:t>
      </w:r>
      <w:r w:rsidR="006D3FA0">
        <w:rPr>
          <w:sz w:val="28"/>
          <w:szCs w:val="28"/>
          <w:lang w:eastAsia="uk-UA" w:bidi="uk-UA"/>
        </w:rPr>
        <w:t>4, 1</w:t>
      </w:r>
      <w:r w:rsidR="00BC222F">
        <w:rPr>
          <w:sz w:val="28"/>
          <w:szCs w:val="28"/>
          <w:lang w:eastAsia="uk-UA" w:bidi="uk-UA"/>
        </w:rPr>
        <w:t>.</w:t>
      </w:r>
      <w:r w:rsidR="006D3FA0">
        <w:rPr>
          <w:sz w:val="28"/>
          <w:szCs w:val="28"/>
          <w:lang w:eastAsia="uk-UA" w:bidi="uk-UA"/>
        </w:rPr>
        <w:t>5 та 1</w:t>
      </w:r>
      <w:r w:rsidR="00BC222F">
        <w:rPr>
          <w:sz w:val="28"/>
          <w:szCs w:val="28"/>
          <w:lang w:eastAsia="uk-UA" w:bidi="uk-UA"/>
        </w:rPr>
        <w:t>.</w:t>
      </w:r>
      <w:r w:rsidR="006D3FA0">
        <w:rPr>
          <w:sz w:val="28"/>
          <w:szCs w:val="28"/>
          <w:lang w:eastAsia="uk-UA" w:bidi="uk-UA"/>
        </w:rPr>
        <w:t>6 (додаток</w:t>
      </w:r>
      <w:r w:rsidRPr="0001236D">
        <w:rPr>
          <w:sz w:val="28"/>
          <w:szCs w:val="28"/>
          <w:lang w:eastAsia="uk-UA" w:bidi="uk-UA"/>
        </w:rPr>
        <w:t>).</w:t>
      </w:r>
    </w:p>
    <w:p w:rsidR="002053F6" w:rsidRDefault="002053F6" w:rsidP="009A7A7D">
      <w:pPr>
        <w:pStyle w:val="20"/>
        <w:shd w:val="clear" w:color="auto" w:fill="auto"/>
        <w:spacing w:before="0" w:line="240" w:lineRule="auto"/>
        <w:jc w:val="both"/>
        <w:rPr>
          <w:sz w:val="28"/>
          <w:szCs w:val="28"/>
          <w:lang w:eastAsia="uk-UA" w:bidi="uk-UA"/>
        </w:rPr>
      </w:pPr>
    </w:p>
    <w:p w:rsidR="0001236D" w:rsidRDefault="0001236D" w:rsidP="009A7A7D">
      <w:pPr>
        <w:pStyle w:val="20"/>
        <w:shd w:val="clear" w:color="auto" w:fill="auto"/>
        <w:spacing w:before="0" w:line="240" w:lineRule="auto"/>
        <w:ind w:firstLine="567"/>
        <w:jc w:val="both"/>
        <w:rPr>
          <w:color w:val="000000"/>
          <w:sz w:val="28"/>
          <w:szCs w:val="28"/>
          <w:lang w:eastAsia="uk-UA" w:bidi="uk-UA"/>
        </w:rPr>
      </w:pPr>
      <w:r w:rsidRPr="00A85FCF">
        <w:rPr>
          <w:sz w:val="28"/>
          <w:szCs w:val="28"/>
          <w:lang w:eastAsia="uk-UA" w:bidi="uk-UA"/>
        </w:rPr>
        <w:lastRenderedPageBreak/>
        <w:t xml:space="preserve">2. Контроль за виконанням рішення покласти на постійну комісію міської ради </w:t>
      </w:r>
      <w:r w:rsidRPr="005A1A91">
        <w:rPr>
          <w:sz w:val="28"/>
          <w:szCs w:val="28"/>
          <w:lang w:eastAsia="uk-UA" w:bidi="uk-UA"/>
        </w:rPr>
        <w:t xml:space="preserve">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w:t>
      </w:r>
      <w:r w:rsidRPr="005A1A91">
        <w:rPr>
          <w:color w:val="000000"/>
          <w:sz w:val="28"/>
          <w:szCs w:val="28"/>
          <w:lang w:eastAsia="uk-UA" w:bidi="uk-UA"/>
        </w:rPr>
        <w:t>регуляторної політики та розвитку територій громади.</w:t>
      </w:r>
    </w:p>
    <w:p w:rsidR="00030C95" w:rsidRDefault="00030C95" w:rsidP="0001236D">
      <w:pPr>
        <w:pStyle w:val="20"/>
        <w:shd w:val="clear" w:color="auto" w:fill="auto"/>
        <w:spacing w:before="0" w:line="240" w:lineRule="auto"/>
        <w:ind w:firstLine="567"/>
        <w:jc w:val="both"/>
        <w:rPr>
          <w:color w:val="000000"/>
          <w:sz w:val="28"/>
          <w:szCs w:val="28"/>
          <w:lang w:eastAsia="uk-UA" w:bidi="uk-UA"/>
        </w:rPr>
      </w:pPr>
    </w:p>
    <w:p w:rsidR="00030C95" w:rsidRDefault="00030C95" w:rsidP="0001236D">
      <w:pPr>
        <w:pStyle w:val="20"/>
        <w:shd w:val="clear" w:color="auto" w:fill="auto"/>
        <w:spacing w:before="0" w:line="240" w:lineRule="auto"/>
        <w:ind w:firstLine="567"/>
        <w:jc w:val="both"/>
        <w:rPr>
          <w:color w:val="000000"/>
          <w:sz w:val="28"/>
          <w:szCs w:val="28"/>
          <w:lang w:eastAsia="uk-UA" w:bidi="uk-UA"/>
        </w:rPr>
      </w:pPr>
    </w:p>
    <w:p w:rsidR="00030C95" w:rsidRPr="005A1A91" w:rsidRDefault="00030C95" w:rsidP="0001236D">
      <w:pPr>
        <w:pStyle w:val="20"/>
        <w:shd w:val="clear" w:color="auto" w:fill="auto"/>
        <w:spacing w:before="0" w:line="240" w:lineRule="auto"/>
        <w:ind w:firstLine="567"/>
        <w:jc w:val="both"/>
        <w:rPr>
          <w:sz w:val="28"/>
          <w:szCs w:val="28"/>
        </w:rPr>
      </w:pPr>
    </w:p>
    <w:p w:rsidR="0001236D" w:rsidRDefault="0001236D" w:rsidP="0001236D">
      <w:pPr>
        <w:pStyle w:val="20"/>
        <w:shd w:val="clear" w:color="auto" w:fill="auto"/>
        <w:spacing w:before="0" w:line="240" w:lineRule="auto"/>
        <w:ind w:right="181"/>
        <w:jc w:val="both"/>
        <w:rPr>
          <w:sz w:val="28"/>
          <w:szCs w:val="28"/>
          <w:lang w:val="ru-RU" w:eastAsia="ru-RU" w:bidi="ru-RU"/>
        </w:rPr>
      </w:pPr>
      <w:r w:rsidRPr="005A1A91">
        <w:rPr>
          <w:rStyle w:val="2Exact"/>
          <w:sz w:val="28"/>
          <w:szCs w:val="28"/>
        </w:rPr>
        <w:t>Міський голова</w:t>
      </w:r>
      <w:r w:rsidRPr="005A1A91">
        <w:rPr>
          <w:sz w:val="28"/>
          <w:szCs w:val="28"/>
          <w:lang w:val="ru-RU" w:eastAsia="ru-RU" w:bidi="ru-RU"/>
        </w:rPr>
        <w:t xml:space="preserve">                                   </w:t>
      </w:r>
      <w:r w:rsidR="0073331B">
        <w:rPr>
          <w:sz w:val="28"/>
          <w:szCs w:val="28"/>
          <w:lang w:val="ru-RU" w:eastAsia="ru-RU" w:bidi="ru-RU"/>
        </w:rPr>
        <w:t xml:space="preserve">                                 </w:t>
      </w:r>
      <w:r w:rsidR="002053F6">
        <w:rPr>
          <w:sz w:val="28"/>
          <w:szCs w:val="28"/>
          <w:lang w:val="ru-RU" w:eastAsia="ru-RU" w:bidi="ru-RU"/>
        </w:rPr>
        <w:t xml:space="preserve"> </w:t>
      </w:r>
      <w:r w:rsidR="00DF0302">
        <w:rPr>
          <w:sz w:val="28"/>
          <w:szCs w:val="28"/>
          <w:lang w:val="ru-RU" w:eastAsia="ru-RU" w:bidi="ru-RU"/>
        </w:rPr>
        <w:t xml:space="preserve">  </w:t>
      </w:r>
      <w:r w:rsidRPr="005A1A91">
        <w:rPr>
          <w:color w:val="000000"/>
          <w:sz w:val="28"/>
          <w:szCs w:val="28"/>
          <w:lang w:val="ru-RU" w:eastAsia="ru-RU" w:bidi="ru-RU"/>
        </w:rPr>
        <w:t>Олег ДЕМЧЕНКО</w:t>
      </w:r>
    </w:p>
    <w:p w:rsidR="006D3FA0" w:rsidRDefault="006D3FA0" w:rsidP="0001236D">
      <w:pPr>
        <w:spacing w:after="0" w:line="240" w:lineRule="auto"/>
        <w:rPr>
          <w:rFonts w:ascii="Times New Roman" w:hAnsi="Times New Roman" w:cs="Times New Roman"/>
        </w:rPr>
      </w:pPr>
    </w:p>
    <w:p w:rsidR="008A19D7" w:rsidRDefault="008A19D7" w:rsidP="0001236D">
      <w:pPr>
        <w:spacing w:after="0" w:line="240" w:lineRule="auto"/>
        <w:rPr>
          <w:rFonts w:ascii="Times New Roman" w:hAnsi="Times New Roman" w:cs="Times New Roman"/>
        </w:rPr>
        <w:sectPr w:rsidR="008A19D7" w:rsidSect="002053F6">
          <w:headerReference w:type="default" r:id="rId9"/>
          <w:footerReference w:type="default" r:id="rId10"/>
          <w:pgSz w:w="11906" w:h="16838"/>
          <w:pgMar w:top="1134" w:right="567" w:bottom="1134" w:left="1701" w:header="709" w:footer="442" w:gutter="0"/>
          <w:cols w:space="708"/>
          <w:titlePg/>
          <w:docGrid w:linePitch="360"/>
        </w:sectPr>
      </w:pPr>
      <w:bookmarkStart w:id="0" w:name="_GoBack"/>
      <w:bookmarkEnd w:id="0"/>
    </w:p>
    <w:p w:rsidR="0001236D" w:rsidRDefault="0001236D" w:rsidP="0001236D">
      <w:pPr>
        <w:pStyle w:val="20"/>
        <w:shd w:val="clear" w:color="auto" w:fill="auto"/>
        <w:spacing w:before="0" w:line="240" w:lineRule="auto"/>
        <w:ind w:left="11907"/>
      </w:pPr>
      <w:r>
        <w:rPr>
          <w:rStyle w:val="2Exact"/>
          <w:rFonts w:eastAsia="Calibri"/>
        </w:rPr>
        <w:lastRenderedPageBreak/>
        <w:t>Додаток</w:t>
      </w:r>
    </w:p>
    <w:p w:rsidR="00094F85" w:rsidRDefault="0001236D" w:rsidP="0001236D">
      <w:pPr>
        <w:spacing w:after="0" w:line="240" w:lineRule="auto"/>
        <w:ind w:left="11907"/>
        <w:rPr>
          <w:rStyle w:val="2Exact"/>
          <w:rFonts w:eastAsia="Calibri"/>
        </w:rPr>
      </w:pPr>
      <w:r>
        <w:rPr>
          <w:rStyle w:val="2Exact"/>
          <w:rFonts w:eastAsia="Calibri"/>
        </w:rPr>
        <w:t>до рішення міської ради</w:t>
      </w:r>
    </w:p>
    <w:p w:rsidR="006D3FA0" w:rsidRPr="0001236D" w:rsidRDefault="004240A9" w:rsidP="0001236D">
      <w:pPr>
        <w:spacing w:after="0" w:line="240" w:lineRule="auto"/>
        <w:ind w:left="11907"/>
        <w:rPr>
          <w:rFonts w:ascii="Times New Roman" w:hAnsi="Times New Roman" w:cs="Times New Roman"/>
        </w:rPr>
      </w:pPr>
      <w:r w:rsidRPr="004240A9">
        <w:rPr>
          <w:rStyle w:val="2Exact"/>
          <w:rFonts w:eastAsia="Calibri"/>
          <w:u w:val="single"/>
        </w:rPr>
        <w:t>27.03.2025</w:t>
      </w:r>
      <w:r>
        <w:rPr>
          <w:rStyle w:val="2Exact"/>
          <w:rFonts w:eastAsia="Calibri"/>
        </w:rPr>
        <w:t xml:space="preserve">  </w:t>
      </w:r>
      <w:r w:rsidR="006D3FA0">
        <w:rPr>
          <w:rStyle w:val="2Exact"/>
          <w:rFonts w:eastAsia="Calibri"/>
        </w:rPr>
        <w:t>№</w:t>
      </w:r>
      <w:r>
        <w:rPr>
          <w:rStyle w:val="2Exact"/>
          <w:rFonts w:eastAsia="Calibri"/>
        </w:rPr>
        <w:t xml:space="preserve">  </w:t>
      </w:r>
      <w:r w:rsidRPr="004240A9">
        <w:rPr>
          <w:rStyle w:val="2Exact"/>
          <w:rFonts w:eastAsia="Calibri"/>
          <w:u w:val="single"/>
        </w:rPr>
        <w:t xml:space="preserve">32 </w:t>
      </w:r>
    </w:p>
    <w:p w:rsidR="0001236D" w:rsidRDefault="0001236D" w:rsidP="0001236D">
      <w:pPr>
        <w:pStyle w:val="20"/>
        <w:shd w:val="clear" w:color="auto" w:fill="auto"/>
        <w:spacing w:before="0" w:line="240" w:lineRule="auto"/>
        <w:jc w:val="center"/>
        <w:rPr>
          <w:rStyle w:val="2Exact"/>
          <w:rFonts w:eastAsia="Calibri"/>
          <w:sz w:val="28"/>
          <w:szCs w:val="28"/>
        </w:rPr>
      </w:pPr>
      <w:r w:rsidRPr="0001236D">
        <w:rPr>
          <w:rStyle w:val="2Exact"/>
          <w:rFonts w:eastAsia="Calibri"/>
          <w:sz w:val="28"/>
          <w:szCs w:val="28"/>
        </w:rPr>
        <w:t>Перелік завдань і заходів Програми</w:t>
      </w:r>
    </w:p>
    <w:p w:rsidR="007564A0" w:rsidRDefault="007564A0" w:rsidP="0001236D">
      <w:pPr>
        <w:pStyle w:val="20"/>
        <w:shd w:val="clear" w:color="auto" w:fill="auto"/>
        <w:spacing w:before="0" w:line="240" w:lineRule="auto"/>
        <w:jc w:val="center"/>
        <w:rPr>
          <w:rStyle w:val="2Exact"/>
          <w:rFonts w:eastAsia="Calibri"/>
          <w:sz w:val="28"/>
          <w:szCs w:val="28"/>
        </w:rPr>
      </w:pPr>
    </w:p>
    <w:tbl>
      <w:tblPr>
        <w:tblOverlap w:val="never"/>
        <w:tblW w:w="15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13"/>
        <w:gridCol w:w="2093"/>
        <w:gridCol w:w="4070"/>
        <w:gridCol w:w="1074"/>
        <w:gridCol w:w="2434"/>
        <w:gridCol w:w="1008"/>
        <w:gridCol w:w="475"/>
        <w:gridCol w:w="552"/>
        <w:gridCol w:w="547"/>
        <w:gridCol w:w="538"/>
        <w:gridCol w:w="2400"/>
      </w:tblGrid>
      <w:tr w:rsidR="007564A0" w:rsidRPr="0001236D" w:rsidTr="00516CF4">
        <w:trPr>
          <w:trHeight w:hRule="exact" w:val="680"/>
          <w:jc w:val="center"/>
        </w:trPr>
        <w:tc>
          <w:tcPr>
            <w:tcW w:w="413" w:type="dxa"/>
            <w:vMerge w:val="restart"/>
            <w:shd w:val="clear" w:color="auto" w:fill="FFFFFF"/>
            <w:vAlign w:val="center"/>
          </w:tcPr>
          <w:p w:rsidR="007564A0" w:rsidRPr="0001236D" w:rsidRDefault="007564A0" w:rsidP="00516CF4">
            <w:pPr>
              <w:pStyle w:val="20"/>
              <w:shd w:val="clear" w:color="auto" w:fill="auto"/>
              <w:spacing w:before="0" w:line="240" w:lineRule="auto"/>
              <w:rPr>
                <w:sz w:val="24"/>
                <w:szCs w:val="24"/>
              </w:rPr>
            </w:pPr>
            <w:r w:rsidRPr="0001236D">
              <w:rPr>
                <w:rStyle w:val="285pt"/>
                <w:rFonts w:eastAsia="Calibri"/>
                <w:sz w:val="24"/>
                <w:szCs w:val="24"/>
              </w:rPr>
              <w:t>№</w:t>
            </w:r>
          </w:p>
        </w:tc>
        <w:tc>
          <w:tcPr>
            <w:tcW w:w="2093" w:type="dxa"/>
            <w:vMerge w:val="restart"/>
            <w:shd w:val="clear" w:color="auto" w:fill="FFFFFF"/>
            <w:vAlign w:val="center"/>
          </w:tcPr>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Найменування</w:t>
            </w:r>
          </w:p>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завдання</w:t>
            </w:r>
          </w:p>
        </w:tc>
        <w:tc>
          <w:tcPr>
            <w:tcW w:w="4070" w:type="dxa"/>
            <w:vMerge w:val="restart"/>
            <w:shd w:val="clear" w:color="auto" w:fill="FFFFFF"/>
            <w:vAlign w:val="center"/>
          </w:tcPr>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Найменування заходу</w:t>
            </w:r>
          </w:p>
        </w:tc>
        <w:tc>
          <w:tcPr>
            <w:tcW w:w="1074" w:type="dxa"/>
            <w:vMerge w:val="restart"/>
            <w:shd w:val="clear" w:color="auto" w:fill="FFFFFF"/>
            <w:vAlign w:val="center"/>
          </w:tcPr>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Строк</w:t>
            </w:r>
          </w:p>
          <w:p w:rsidR="007564A0" w:rsidRPr="0001236D" w:rsidRDefault="007564A0" w:rsidP="00516CF4">
            <w:pPr>
              <w:pStyle w:val="20"/>
              <w:shd w:val="clear" w:color="auto" w:fill="auto"/>
              <w:spacing w:before="0" w:line="240" w:lineRule="auto"/>
              <w:ind w:right="-47"/>
              <w:rPr>
                <w:sz w:val="24"/>
                <w:szCs w:val="24"/>
              </w:rPr>
            </w:pPr>
            <w:r w:rsidRPr="0001236D">
              <w:rPr>
                <w:rStyle w:val="285pt"/>
                <w:rFonts w:eastAsia="Calibri"/>
                <w:sz w:val="24"/>
                <w:szCs w:val="24"/>
              </w:rPr>
              <w:t>виконання</w:t>
            </w:r>
          </w:p>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заходу</w:t>
            </w:r>
          </w:p>
        </w:tc>
        <w:tc>
          <w:tcPr>
            <w:tcW w:w="2434" w:type="dxa"/>
            <w:vMerge w:val="restart"/>
            <w:shd w:val="clear" w:color="auto" w:fill="FFFFFF"/>
            <w:vAlign w:val="center"/>
          </w:tcPr>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Відповідальний виконавець, виконавці</w:t>
            </w:r>
          </w:p>
        </w:tc>
        <w:tc>
          <w:tcPr>
            <w:tcW w:w="1008" w:type="dxa"/>
            <w:vMerge w:val="restart"/>
            <w:shd w:val="clear" w:color="auto" w:fill="FFFFFF"/>
            <w:vAlign w:val="center"/>
          </w:tcPr>
          <w:p w:rsidR="007564A0" w:rsidRPr="0001236D" w:rsidRDefault="007564A0" w:rsidP="00516CF4">
            <w:pPr>
              <w:pStyle w:val="20"/>
              <w:shd w:val="clear" w:color="auto" w:fill="auto"/>
              <w:spacing w:before="0" w:line="240" w:lineRule="auto"/>
              <w:rPr>
                <w:sz w:val="24"/>
                <w:szCs w:val="24"/>
              </w:rPr>
            </w:pPr>
            <w:r w:rsidRPr="0001236D">
              <w:rPr>
                <w:rStyle w:val="285pt"/>
                <w:rFonts w:eastAsia="Calibri"/>
                <w:sz w:val="24"/>
                <w:szCs w:val="24"/>
              </w:rPr>
              <w:t>Джерела</w:t>
            </w:r>
          </w:p>
          <w:p w:rsidR="007564A0" w:rsidRPr="0001236D" w:rsidRDefault="007564A0" w:rsidP="00516CF4">
            <w:pPr>
              <w:pStyle w:val="20"/>
              <w:shd w:val="clear" w:color="auto" w:fill="auto"/>
              <w:spacing w:before="0" w:line="240" w:lineRule="auto"/>
              <w:ind w:left="107"/>
              <w:rPr>
                <w:sz w:val="24"/>
                <w:szCs w:val="24"/>
              </w:rPr>
            </w:pPr>
            <w:proofErr w:type="spellStart"/>
            <w:r>
              <w:rPr>
                <w:rStyle w:val="285pt"/>
                <w:rFonts w:eastAsia="Calibri"/>
                <w:sz w:val="24"/>
                <w:szCs w:val="24"/>
              </w:rPr>
              <w:t>ф</w:t>
            </w:r>
            <w:r w:rsidRPr="0001236D">
              <w:rPr>
                <w:rStyle w:val="285pt"/>
                <w:rFonts w:eastAsia="Calibri"/>
                <w:sz w:val="24"/>
                <w:szCs w:val="24"/>
              </w:rPr>
              <w:t>інан</w:t>
            </w:r>
            <w:r>
              <w:rPr>
                <w:rStyle w:val="285pt"/>
                <w:rFonts w:eastAsia="Calibri"/>
                <w:sz w:val="24"/>
                <w:szCs w:val="24"/>
              </w:rPr>
              <w:t>-</w:t>
            </w:r>
            <w:r w:rsidRPr="0001236D">
              <w:rPr>
                <w:rStyle w:val="285pt"/>
                <w:rFonts w:eastAsia="Calibri"/>
                <w:sz w:val="24"/>
                <w:szCs w:val="24"/>
              </w:rPr>
              <w:t>сування</w:t>
            </w:r>
            <w:proofErr w:type="spellEnd"/>
          </w:p>
        </w:tc>
        <w:tc>
          <w:tcPr>
            <w:tcW w:w="2112" w:type="dxa"/>
            <w:gridSpan w:val="4"/>
            <w:shd w:val="clear" w:color="auto" w:fill="FFFFFF"/>
            <w:vAlign w:val="center"/>
          </w:tcPr>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У тому числі за роками</w:t>
            </w:r>
          </w:p>
        </w:tc>
        <w:tc>
          <w:tcPr>
            <w:tcW w:w="2400" w:type="dxa"/>
            <w:vMerge w:val="restart"/>
            <w:shd w:val="clear" w:color="auto" w:fill="FFFFFF"/>
            <w:vAlign w:val="center"/>
          </w:tcPr>
          <w:p w:rsidR="007564A0" w:rsidRPr="0001236D" w:rsidRDefault="007564A0" w:rsidP="00516CF4">
            <w:pPr>
              <w:pStyle w:val="20"/>
              <w:shd w:val="clear" w:color="auto" w:fill="auto"/>
              <w:spacing w:before="0" w:line="240" w:lineRule="auto"/>
              <w:jc w:val="center"/>
              <w:rPr>
                <w:sz w:val="24"/>
                <w:szCs w:val="24"/>
              </w:rPr>
            </w:pPr>
            <w:r w:rsidRPr="0001236D">
              <w:rPr>
                <w:rStyle w:val="285pt"/>
                <w:rFonts w:eastAsia="Calibri"/>
                <w:sz w:val="24"/>
                <w:szCs w:val="24"/>
              </w:rPr>
              <w:t>Очікуваний результат</w:t>
            </w:r>
          </w:p>
        </w:tc>
      </w:tr>
      <w:tr w:rsidR="007564A0" w:rsidTr="00516CF4">
        <w:trPr>
          <w:trHeight w:hRule="exact" w:val="576"/>
          <w:jc w:val="center"/>
        </w:trPr>
        <w:tc>
          <w:tcPr>
            <w:tcW w:w="413" w:type="dxa"/>
            <w:vMerge/>
            <w:shd w:val="clear" w:color="auto" w:fill="FFFFFF"/>
            <w:vAlign w:val="center"/>
          </w:tcPr>
          <w:p w:rsidR="007564A0" w:rsidRDefault="007564A0" w:rsidP="00516CF4"/>
        </w:tc>
        <w:tc>
          <w:tcPr>
            <w:tcW w:w="2093" w:type="dxa"/>
            <w:vMerge/>
            <w:shd w:val="clear" w:color="auto" w:fill="FFFFFF"/>
            <w:vAlign w:val="center"/>
          </w:tcPr>
          <w:p w:rsidR="007564A0" w:rsidRDefault="007564A0" w:rsidP="00516CF4"/>
        </w:tc>
        <w:tc>
          <w:tcPr>
            <w:tcW w:w="4070" w:type="dxa"/>
            <w:vMerge/>
            <w:shd w:val="clear" w:color="auto" w:fill="FFFFFF"/>
            <w:vAlign w:val="center"/>
          </w:tcPr>
          <w:p w:rsidR="007564A0" w:rsidRDefault="007564A0" w:rsidP="00516CF4"/>
        </w:tc>
        <w:tc>
          <w:tcPr>
            <w:tcW w:w="1074" w:type="dxa"/>
            <w:vMerge/>
            <w:shd w:val="clear" w:color="auto" w:fill="FFFFFF"/>
            <w:vAlign w:val="center"/>
          </w:tcPr>
          <w:p w:rsidR="007564A0" w:rsidRDefault="007564A0" w:rsidP="00516CF4"/>
        </w:tc>
        <w:tc>
          <w:tcPr>
            <w:tcW w:w="2434" w:type="dxa"/>
            <w:vMerge/>
            <w:shd w:val="clear" w:color="auto" w:fill="FFFFFF"/>
            <w:vAlign w:val="center"/>
          </w:tcPr>
          <w:p w:rsidR="007564A0" w:rsidRDefault="007564A0" w:rsidP="00516CF4"/>
        </w:tc>
        <w:tc>
          <w:tcPr>
            <w:tcW w:w="1008" w:type="dxa"/>
            <w:vMerge/>
            <w:shd w:val="clear" w:color="auto" w:fill="FFFFFF"/>
            <w:vAlign w:val="center"/>
          </w:tcPr>
          <w:p w:rsidR="007564A0" w:rsidRDefault="007564A0" w:rsidP="00516CF4"/>
        </w:tc>
        <w:tc>
          <w:tcPr>
            <w:tcW w:w="475" w:type="dxa"/>
            <w:shd w:val="clear" w:color="auto" w:fill="FFFFFF"/>
            <w:vAlign w:val="center"/>
          </w:tcPr>
          <w:p w:rsidR="007564A0" w:rsidRDefault="007564A0" w:rsidP="00516CF4">
            <w:pPr>
              <w:pStyle w:val="20"/>
              <w:shd w:val="clear" w:color="auto" w:fill="auto"/>
              <w:spacing w:before="0" w:line="240" w:lineRule="auto"/>
              <w:ind w:right="-3"/>
              <w:jc w:val="center"/>
            </w:pPr>
            <w:r>
              <w:rPr>
                <w:rStyle w:val="285pt"/>
                <w:rFonts w:eastAsia="Calibri"/>
              </w:rPr>
              <w:t>2023</w:t>
            </w:r>
          </w:p>
        </w:tc>
        <w:tc>
          <w:tcPr>
            <w:tcW w:w="552" w:type="dxa"/>
            <w:shd w:val="clear" w:color="auto" w:fill="FFFFFF"/>
            <w:vAlign w:val="center"/>
          </w:tcPr>
          <w:p w:rsidR="007564A0" w:rsidRDefault="007564A0" w:rsidP="00516CF4">
            <w:pPr>
              <w:pStyle w:val="20"/>
              <w:shd w:val="clear" w:color="auto" w:fill="auto"/>
              <w:spacing w:before="0" w:line="240" w:lineRule="auto"/>
              <w:ind w:right="-3"/>
              <w:jc w:val="center"/>
            </w:pPr>
            <w:r>
              <w:rPr>
                <w:rStyle w:val="285pt"/>
                <w:rFonts w:eastAsia="Calibri"/>
              </w:rPr>
              <w:t>2024</w:t>
            </w:r>
          </w:p>
        </w:tc>
        <w:tc>
          <w:tcPr>
            <w:tcW w:w="547" w:type="dxa"/>
            <w:shd w:val="clear" w:color="auto" w:fill="FFFFFF"/>
            <w:vAlign w:val="center"/>
          </w:tcPr>
          <w:p w:rsidR="007564A0" w:rsidRDefault="007564A0" w:rsidP="00516CF4">
            <w:pPr>
              <w:pStyle w:val="20"/>
              <w:shd w:val="clear" w:color="auto" w:fill="auto"/>
              <w:spacing w:before="0" w:line="240" w:lineRule="auto"/>
              <w:ind w:right="-3"/>
              <w:jc w:val="center"/>
            </w:pPr>
            <w:r>
              <w:rPr>
                <w:rStyle w:val="285pt"/>
                <w:rFonts w:eastAsia="Calibri"/>
              </w:rPr>
              <w:t>2025</w:t>
            </w:r>
          </w:p>
        </w:tc>
        <w:tc>
          <w:tcPr>
            <w:tcW w:w="538" w:type="dxa"/>
            <w:shd w:val="clear" w:color="auto" w:fill="FFFFFF"/>
            <w:vAlign w:val="center"/>
          </w:tcPr>
          <w:p w:rsidR="007564A0" w:rsidRDefault="007564A0" w:rsidP="00516CF4">
            <w:pPr>
              <w:pStyle w:val="20"/>
              <w:shd w:val="clear" w:color="auto" w:fill="auto"/>
              <w:spacing w:before="0" w:line="240" w:lineRule="auto"/>
              <w:ind w:right="-3"/>
              <w:jc w:val="center"/>
            </w:pPr>
            <w:r>
              <w:rPr>
                <w:rStyle w:val="285pt"/>
                <w:rFonts w:eastAsia="Calibri"/>
              </w:rPr>
              <w:t>2026</w:t>
            </w:r>
          </w:p>
        </w:tc>
        <w:tc>
          <w:tcPr>
            <w:tcW w:w="2400" w:type="dxa"/>
            <w:vMerge/>
            <w:shd w:val="clear" w:color="auto" w:fill="FFFFFF"/>
            <w:vAlign w:val="center"/>
          </w:tcPr>
          <w:p w:rsidR="007564A0" w:rsidRDefault="007564A0" w:rsidP="00516CF4"/>
        </w:tc>
      </w:tr>
    </w:tbl>
    <w:p w:rsidR="0001236D" w:rsidRPr="007564A0" w:rsidRDefault="0001236D" w:rsidP="0001236D">
      <w:pPr>
        <w:spacing w:after="0" w:line="240" w:lineRule="auto"/>
        <w:rPr>
          <w:rFonts w:ascii="Times New Roman" w:hAnsi="Times New Roman" w:cs="Times New Roman"/>
          <w:sz w:val="16"/>
          <w:szCs w:val="16"/>
        </w:rPr>
      </w:pPr>
    </w:p>
    <w:tbl>
      <w:tblPr>
        <w:tblOverlap w:val="never"/>
        <w:tblW w:w="15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13"/>
        <w:gridCol w:w="2093"/>
        <w:gridCol w:w="4070"/>
        <w:gridCol w:w="1074"/>
        <w:gridCol w:w="2434"/>
        <w:gridCol w:w="1008"/>
        <w:gridCol w:w="2112"/>
        <w:gridCol w:w="2400"/>
      </w:tblGrid>
      <w:tr w:rsidR="000A05D1" w:rsidTr="007564A0">
        <w:trPr>
          <w:trHeight w:hRule="exact" w:val="391"/>
          <w:tblHeader/>
          <w:jc w:val="center"/>
        </w:trPr>
        <w:tc>
          <w:tcPr>
            <w:tcW w:w="413"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1</w:t>
            </w:r>
          </w:p>
        </w:tc>
        <w:tc>
          <w:tcPr>
            <w:tcW w:w="2093"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2</w:t>
            </w:r>
          </w:p>
        </w:tc>
        <w:tc>
          <w:tcPr>
            <w:tcW w:w="4070"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3</w:t>
            </w:r>
          </w:p>
        </w:tc>
        <w:tc>
          <w:tcPr>
            <w:tcW w:w="1074"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4</w:t>
            </w:r>
          </w:p>
        </w:tc>
        <w:tc>
          <w:tcPr>
            <w:tcW w:w="2434"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5</w:t>
            </w:r>
          </w:p>
        </w:tc>
        <w:tc>
          <w:tcPr>
            <w:tcW w:w="1008"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6</w:t>
            </w:r>
          </w:p>
        </w:tc>
        <w:tc>
          <w:tcPr>
            <w:tcW w:w="2112" w:type="dxa"/>
            <w:shd w:val="clear" w:color="auto" w:fill="FFFFFF"/>
            <w:vAlign w:val="center"/>
          </w:tcPr>
          <w:p w:rsidR="000A05D1" w:rsidRPr="00BC222F" w:rsidRDefault="000A05D1" w:rsidP="000A05D1">
            <w:pPr>
              <w:pStyle w:val="20"/>
              <w:shd w:val="clear" w:color="auto" w:fill="auto"/>
              <w:spacing w:before="0" w:line="240" w:lineRule="auto"/>
              <w:ind w:right="-3"/>
              <w:jc w:val="center"/>
              <w:rPr>
                <w:rStyle w:val="285pt"/>
                <w:rFonts w:eastAsia="Calibri"/>
                <w:sz w:val="24"/>
                <w:szCs w:val="24"/>
              </w:rPr>
            </w:pPr>
            <w:r w:rsidRPr="00BC222F">
              <w:rPr>
                <w:rStyle w:val="285pt"/>
                <w:rFonts w:eastAsia="Calibri"/>
                <w:sz w:val="24"/>
                <w:szCs w:val="24"/>
              </w:rPr>
              <w:t>7</w:t>
            </w:r>
          </w:p>
        </w:tc>
        <w:tc>
          <w:tcPr>
            <w:tcW w:w="2400" w:type="dxa"/>
            <w:shd w:val="clear" w:color="auto" w:fill="FFFFFF"/>
            <w:vAlign w:val="center"/>
          </w:tcPr>
          <w:p w:rsidR="000A05D1" w:rsidRPr="00BC222F" w:rsidRDefault="000A05D1" w:rsidP="000A05D1">
            <w:pPr>
              <w:jc w:val="center"/>
              <w:rPr>
                <w:rFonts w:ascii="Times New Roman" w:hAnsi="Times New Roman" w:cs="Times New Roman"/>
                <w:sz w:val="24"/>
                <w:szCs w:val="24"/>
              </w:rPr>
            </w:pPr>
            <w:r w:rsidRPr="00BC222F">
              <w:rPr>
                <w:rFonts w:ascii="Times New Roman" w:hAnsi="Times New Roman" w:cs="Times New Roman"/>
                <w:sz w:val="24"/>
                <w:szCs w:val="24"/>
              </w:rPr>
              <w:t>8</w:t>
            </w:r>
          </w:p>
        </w:tc>
      </w:tr>
      <w:tr w:rsidR="0001236D" w:rsidTr="000A05D1">
        <w:trPr>
          <w:trHeight w:hRule="exact" w:val="5594"/>
          <w:jc w:val="center"/>
        </w:trPr>
        <w:tc>
          <w:tcPr>
            <w:tcW w:w="413" w:type="dxa"/>
            <w:vMerge w:val="restart"/>
            <w:shd w:val="clear" w:color="auto" w:fill="FFFFFF"/>
          </w:tcPr>
          <w:p w:rsidR="0001236D" w:rsidRPr="0001236D" w:rsidRDefault="0001236D" w:rsidP="00F1356A">
            <w:pPr>
              <w:pStyle w:val="20"/>
              <w:shd w:val="clear" w:color="auto" w:fill="auto"/>
              <w:spacing w:before="0" w:line="240" w:lineRule="auto"/>
              <w:ind w:left="-15"/>
            </w:pPr>
            <w:r w:rsidRPr="0001236D">
              <w:rPr>
                <w:rStyle w:val="2LucidaSansUnicode85pt"/>
                <w:rFonts w:ascii="Times New Roman" w:hAnsi="Times New Roman" w:cs="Times New Roman"/>
                <w:sz w:val="24"/>
                <w:szCs w:val="24"/>
              </w:rPr>
              <w:t>1</w:t>
            </w:r>
            <w:r w:rsidRPr="0001236D">
              <w:rPr>
                <w:rStyle w:val="24pt"/>
                <w:b w:val="0"/>
                <w:bCs w:val="0"/>
                <w:sz w:val="24"/>
                <w:szCs w:val="24"/>
              </w:rPr>
              <w:t>.</w:t>
            </w:r>
          </w:p>
        </w:tc>
        <w:tc>
          <w:tcPr>
            <w:tcW w:w="2093" w:type="dxa"/>
            <w:vMerge w:val="restart"/>
            <w:shd w:val="clear" w:color="auto" w:fill="FFFFFF"/>
          </w:tcPr>
          <w:p w:rsidR="0001236D" w:rsidRPr="0001236D" w:rsidRDefault="0001236D" w:rsidP="000D1B5E">
            <w:pPr>
              <w:pStyle w:val="20"/>
              <w:shd w:val="clear" w:color="auto" w:fill="auto"/>
              <w:spacing w:before="0" w:line="240" w:lineRule="auto"/>
              <w:ind w:right="91"/>
              <w:rPr>
                <w:sz w:val="24"/>
                <w:szCs w:val="24"/>
              </w:rPr>
            </w:pPr>
            <w:r w:rsidRPr="0001236D">
              <w:rPr>
                <w:rStyle w:val="285pt"/>
                <w:rFonts w:eastAsia="Calibri"/>
                <w:sz w:val="24"/>
                <w:szCs w:val="24"/>
              </w:rPr>
              <w:t>Наданн</w:t>
            </w:r>
            <w:r>
              <w:rPr>
                <w:rStyle w:val="285pt"/>
                <w:rFonts w:eastAsia="Calibri"/>
                <w:sz w:val="24"/>
                <w:szCs w:val="24"/>
              </w:rPr>
              <w:t xml:space="preserve">я </w:t>
            </w:r>
            <w:r w:rsidRPr="0001236D">
              <w:rPr>
                <w:rStyle w:val="285pt"/>
                <w:rFonts w:eastAsia="Calibri"/>
                <w:sz w:val="24"/>
                <w:szCs w:val="24"/>
              </w:rPr>
              <w:t xml:space="preserve">фінансування для поліпшення матеріально </w:t>
            </w:r>
            <w:r w:rsidR="000D1B5E">
              <w:rPr>
                <w:rStyle w:val="285pt"/>
                <w:rFonts w:eastAsia="Calibri"/>
                <w:sz w:val="24"/>
                <w:szCs w:val="24"/>
              </w:rPr>
              <w:t>-</w:t>
            </w:r>
            <w:r w:rsidRPr="0001236D">
              <w:rPr>
                <w:rStyle w:val="285pt"/>
                <w:rFonts w:eastAsia="Calibri"/>
                <w:sz w:val="24"/>
                <w:szCs w:val="24"/>
              </w:rPr>
              <w:t xml:space="preserve"> технічного забезпечення військових частин ЗСУ, інших військових формувань та підрозділів, Первомайського РТЦК та СП, а також для забезпечення соціально-побутових та інших потреб </w:t>
            </w:r>
            <w:proofErr w:type="spellStart"/>
            <w:r w:rsidRPr="0001236D">
              <w:rPr>
                <w:rStyle w:val="285pt"/>
                <w:rFonts w:eastAsia="Calibri"/>
                <w:sz w:val="24"/>
                <w:szCs w:val="24"/>
              </w:rPr>
              <w:t>військовослужбо</w:t>
            </w:r>
            <w:r w:rsidR="000D1B5E">
              <w:rPr>
                <w:rStyle w:val="285pt"/>
                <w:rFonts w:eastAsia="Calibri"/>
                <w:sz w:val="24"/>
                <w:szCs w:val="24"/>
              </w:rPr>
              <w:t>-</w:t>
            </w:r>
            <w:r w:rsidRPr="0001236D">
              <w:rPr>
                <w:rStyle w:val="285pt"/>
                <w:rFonts w:eastAsia="Calibri"/>
                <w:sz w:val="24"/>
                <w:szCs w:val="24"/>
              </w:rPr>
              <w:t>вців</w:t>
            </w:r>
            <w:proofErr w:type="spellEnd"/>
          </w:p>
        </w:tc>
        <w:tc>
          <w:tcPr>
            <w:tcW w:w="4070" w:type="dxa"/>
            <w:shd w:val="clear" w:color="auto" w:fill="FFFFFF"/>
          </w:tcPr>
          <w:p w:rsidR="0001236D" w:rsidRPr="0001236D" w:rsidRDefault="0001236D" w:rsidP="00A1513B">
            <w:pPr>
              <w:spacing w:after="0" w:line="240" w:lineRule="auto"/>
              <w:ind w:left="31" w:right="69" w:firstLine="283"/>
              <w:jc w:val="both"/>
              <w:rPr>
                <w:rFonts w:ascii="Times New Roman" w:eastAsia="Calibri" w:hAnsi="Times New Roman" w:cs="Times New Roman"/>
                <w:sz w:val="24"/>
                <w:szCs w:val="24"/>
                <w:shd w:val="clear" w:color="auto" w:fill="FFFFFF"/>
              </w:rPr>
            </w:pPr>
            <w:r w:rsidRPr="0001236D">
              <w:rPr>
                <w:rStyle w:val="285pt"/>
                <w:rFonts w:eastAsia="Calibri"/>
                <w:sz w:val="24"/>
                <w:szCs w:val="24"/>
              </w:rPr>
              <w:t>1.4.</w:t>
            </w:r>
            <w:r w:rsidRPr="0001236D">
              <w:rPr>
                <w:rFonts w:ascii="Times New Roman" w:eastAsia="Calibri" w:hAnsi="Times New Roman" w:cs="Times New Roman"/>
                <w:sz w:val="24"/>
                <w:szCs w:val="24"/>
                <w:shd w:val="clear" w:color="auto" w:fill="FFFFFF"/>
              </w:rPr>
              <w:t xml:space="preserve"> Оплата транспортних послуг, послуг поштового зв’язку, придбання пально-мастильних матеріалів та ремонт транспортних засобів</w:t>
            </w:r>
            <w:r w:rsidR="007564A0">
              <w:rPr>
                <w:rFonts w:ascii="Times New Roman" w:eastAsia="Calibri" w:hAnsi="Times New Roman" w:cs="Times New Roman"/>
                <w:sz w:val="24"/>
                <w:szCs w:val="24"/>
                <w:shd w:val="clear" w:color="auto" w:fill="FFFFFF"/>
              </w:rPr>
              <w:t>,</w:t>
            </w:r>
            <w:r w:rsidRPr="0001236D">
              <w:rPr>
                <w:rFonts w:ascii="Times New Roman" w:eastAsia="Calibri" w:hAnsi="Times New Roman" w:cs="Times New Roman"/>
                <w:sz w:val="24"/>
                <w:szCs w:val="24"/>
                <w:shd w:val="clear" w:color="auto" w:fill="FFFFFF"/>
              </w:rPr>
              <w:t xml:space="preserve"> залучених під час мобілізації для: </w:t>
            </w:r>
          </w:p>
          <w:p w:rsidR="0001236D" w:rsidRPr="0001236D" w:rsidRDefault="0001236D" w:rsidP="00A1513B">
            <w:pPr>
              <w:pStyle w:val="a7"/>
              <w:numPr>
                <w:ilvl w:val="0"/>
                <w:numId w:val="2"/>
              </w:numPr>
              <w:spacing w:after="0" w:line="240" w:lineRule="auto"/>
              <w:ind w:left="31" w:right="69" w:firstLine="283"/>
              <w:jc w:val="both"/>
              <w:rPr>
                <w:rFonts w:ascii="Times New Roman" w:hAnsi="Times New Roman" w:cs="Times New Roman"/>
                <w:color w:val="000000" w:themeColor="text1"/>
                <w:sz w:val="24"/>
                <w:szCs w:val="24"/>
              </w:rPr>
            </w:pPr>
            <w:r w:rsidRPr="0001236D">
              <w:rPr>
                <w:rFonts w:ascii="Times New Roman" w:hAnsi="Times New Roman" w:cs="Times New Roman"/>
                <w:color w:val="000000" w:themeColor="text1"/>
                <w:sz w:val="24"/>
                <w:szCs w:val="24"/>
              </w:rPr>
              <w:t>своєчасного оповіщення та забезпечення прибуття громадян, які залучаються до виконання обов’язку щодо мобілізації, транспортних засобів та техніки на збірні пункти та у військові частини</w:t>
            </w:r>
            <w:r>
              <w:rPr>
                <w:rFonts w:ascii="Times New Roman" w:hAnsi="Times New Roman" w:cs="Times New Roman"/>
                <w:color w:val="000000" w:themeColor="text1"/>
                <w:sz w:val="24"/>
                <w:szCs w:val="24"/>
              </w:rPr>
              <w:t>;</w:t>
            </w:r>
          </w:p>
          <w:p w:rsidR="0001236D" w:rsidRPr="0001236D" w:rsidRDefault="0001236D" w:rsidP="00A1513B">
            <w:pPr>
              <w:pStyle w:val="a9"/>
              <w:shd w:val="clear" w:color="auto" w:fill="FFFFFF"/>
              <w:spacing w:before="0" w:beforeAutospacing="0" w:after="0" w:afterAutospacing="0"/>
              <w:ind w:left="31" w:right="69" w:firstLine="283"/>
              <w:jc w:val="both"/>
              <w:textAlignment w:val="baseline"/>
            </w:pPr>
            <w:r w:rsidRPr="0001236D">
              <w:t>- забезпечення доставки офіцерів запасу, яких призивають н</w:t>
            </w:r>
            <w:r w:rsidR="007564A0">
              <w:t>а військову службу за призовом;</w:t>
            </w:r>
          </w:p>
          <w:p w:rsidR="0001236D" w:rsidRPr="0001236D" w:rsidRDefault="0001236D" w:rsidP="00A1513B">
            <w:pPr>
              <w:pStyle w:val="20"/>
              <w:shd w:val="clear" w:color="auto" w:fill="auto"/>
              <w:spacing w:before="0" w:line="240" w:lineRule="auto"/>
              <w:ind w:left="31" w:right="69" w:firstLine="283"/>
              <w:jc w:val="both"/>
              <w:rPr>
                <w:sz w:val="24"/>
                <w:szCs w:val="24"/>
              </w:rPr>
            </w:pPr>
            <w:r w:rsidRPr="0001236D">
              <w:rPr>
                <w:sz w:val="24"/>
                <w:szCs w:val="24"/>
              </w:rPr>
              <w:t>- розшуку військовозобов’язаних</w:t>
            </w:r>
            <w:r>
              <w:rPr>
                <w:sz w:val="24"/>
                <w:szCs w:val="24"/>
              </w:rPr>
              <w:t xml:space="preserve">, яких не вдалося застати вдома або </w:t>
            </w:r>
            <w:r w:rsidR="0073331B">
              <w:rPr>
                <w:sz w:val="24"/>
                <w:szCs w:val="24"/>
              </w:rPr>
              <w:t>які не проживають за місцем реєстрації.</w:t>
            </w:r>
          </w:p>
        </w:tc>
        <w:tc>
          <w:tcPr>
            <w:tcW w:w="1074" w:type="dxa"/>
            <w:shd w:val="clear" w:color="auto" w:fill="FFFFFF"/>
          </w:tcPr>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2023-2026</w:t>
            </w:r>
          </w:p>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роки</w:t>
            </w:r>
          </w:p>
        </w:tc>
        <w:tc>
          <w:tcPr>
            <w:tcW w:w="2434" w:type="dxa"/>
            <w:shd w:val="clear" w:color="auto" w:fill="FFFFFF"/>
          </w:tcPr>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Виконавчий комітет Первомайської міської ради,</w:t>
            </w:r>
          </w:p>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виконавчі органи Первомайської міської ради,</w:t>
            </w:r>
          </w:p>
          <w:p w:rsidR="004240A9" w:rsidRDefault="0001236D" w:rsidP="0001236D">
            <w:pPr>
              <w:pStyle w:val="20"/>
              <w:shd w:val="clear" w:color="auto" w:fill="auto"/>
              <w:spacing w:before="0" w:line="240" w:lineRule="auto"/>
              <w:rPr>
                <w:rStyle w:val="285pt"/>
                <w:rFonts w:eastAsia="Calibri"/>
                <w:sz w:val="24"/>
                <w:szCs w:val="24"/>
              </w:rPr>
            </w:pPr>
            <w:r w:rsidRPr="0001236D">
              <w:rPr>
                <w:rStyle w:val="285pt"/>
                <w:rFonts w:eastAsia="Calibri"/>
                <w:sz w:val="24"/>
                <w:szCs w:val="24"/>
              </w:rPr>
              <w:t>Первомайський РТЦК та СП</w:t>
            </w:r>
          </w:p>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 xml:space="preserve"> (за узгодженням)</w:t>
            </w:r>
          </w:p>
        </w:tc>
        <w:tc>
          <w:tcPr>
            <w:tcW w:w="1008" w:type="dxa"/>
            <w:shd w:val="clear" w:color="auto" w:fill="FFFFFF"/>
          </w:tcPr>
          <w:p w:rsidR="0001236D" w:rsidRPr="0001236D" w:rsidRDefault="0001236D" w:rsidP="007564A0">
            <w:pPr>
              <w:pStyle w:val="20"/>
              <w:shd w:val="clear" w:color="auto" w:fill="auto"/>
              <w:spacing w:before="0" w:line="240" w:lineRule="auto"/>
              <w:ind w:right="-112"/>
              <w:rPr>
                <w:sz w:val="24"/>
                <w:szCs w:val="24"/>
              </w:rPr>
            </w:pPr>
            <w:r w:rsidRPr="0001236D">
              <w:rPr>
                <w:rStyle w:val="285pt"/>
                <w:rFonts w:eastAsia="Calibri"/>
                <w:sz w:val="24"/>
                <w:szCs w:val="24"/>
              </w:rPr>
              <w:t>Місцевий</w:t>
            </w:r>
          </w:p>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бюджет</w:t>
            </w:r>
          </w:p>
        </w:tc>
        <w:tc>
          <w:tcPr>
            <w:tcW w:w="2112" w:type="dxa"/>
            <w:shd w:val="clear" w:color="auto" w:fill="FFFFFF"/>
          </w:tcPr>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Обсяг фінансування визначається у межах наявного фінансового ресурсу</w:t>
            </w:r>
          </w:p>
        </w:tc>
        <w:tc>
          <w:tcPr>
            <w:tcW w:w="2400" w:type="dxa"/>
            <w:shd w:val="clear" w:color="auto" w:fill="FFFFFF"/>
          </w:tcPr>
          <w:p w:rsidR="0001236D" w:rsidRPr="0001236D" w:rsidRDefault="0073331B" w:rsidP="00A1513B">
            <w:pPr>
              <w:pStyle w:val="20"/>
              <w:shd w:val="clear" w:color="auto" w:fill="auto"/>
              <w:spacing w:before="0" w:line="240" w:lineRule="auto"/>
              <w:ind w:left="106"/>
              <w:rPr>
                <w:sz w:val="24"/>
                <w:szCs w:val="24"/>
              </w:rPr>
            </w:pPr>
            <w:r w:rsidRPr="0039336E">
              <w:rPr>
                <w:rFonts w:eastAsia="Calibri"/>
                <w:sz w:val="24"/>
                <w:szCs w:val="24"/>
              </w:rPr>
              <w:t>Виконання заходів по проведенню мобілізації людських та транспортних ресурсів</w:t>
            </w:r>
          </w:p>
        </w:tc>
      </w:tr>
      <w:tr w:rsidR="0001236D" w:rsidTr="000A05D1">
        <w:trPr>
          <w:trHeight w:hRule="exact" w:val="2706"/>
          <w:jc w:val="center"/>
        </w:trPr>
        <w:tc>
          <w:tcPr>
            <w:tcW w:w="413" w:type="dxa"/>
            <w:vMerge/>
            <w:shd w:val="clear" w:color="auto" w:fill="FFFFFF"/>
          </w:tcPr>
          <w:p w:rsidR="0001236D" w:rsidRDefault="0001236D" w:rsidP="006A5661"/>
        </w:tc>
        <w:tc>
          <w:tcPr>
            <w:tcW w:w="2093" w:type="dxa"/>
            <w:vMerge/>
            <w:shd w:val="clear" w:color="auto" w:fill="FFFFFF"/>
          </w:tcPr>
          <w:p w:rsidR="0001236D" w:rsidRPr="0001236D" w:rsidRDefault="0001236D" w:rsidP="006A5661">
            <w:pPr>
              <w:rPr>
                <w:sz w:val="24"/>
                <w:szCs w:val="24"/>
              </w:rPr>
            </w:pPr>
          </w:p>
        </w:tc>
        <w:tc>
          <w:tcPr>
            <w:tcW w:w="4070" w:type="dxa"/>
            <w:shd w:val="clear" w:color="auto" w:fill="FFFFFF"/>
          </w:tcPr>
          <w:p w:rsidR="0001236D" w:rsidRPr="0001236D" w:rsidRDefault="0001236D" w:rsidP="0001236D">
            <w:pPr>
              <w:pStyle w:val="20"/>
              <w:shd w:val="clear" w:color="auto" w:fill="auto"/>
              <w:spacing w:before="0" w:line="240" w:lineRule="auto"/>
              <w:ind w:right="69"/>
              <w:jc w:val="both"/>
              <w:rPr>
                <w:sz w:val="24"/>
                <w:szCs w:val="24"/>
              </w:rPr>
            </w:pPr>
            <w:r w:rsidRPr="0001236D">
              <w:rPr>
                <w:rStyle w:val="285pt"/>
                <w:rFonts w:eastAsia="Calibri"/>
                <w:sz w:val="24"/>
                <w:szCs w:val="24"/>
              </w:rPr>
              <w:t xml:space="preserve">1.5. </w:t>
            </w:r>
            <w:r w:rsidRPr="0001236D">
              <w:rPr>
                <w:color w:val="000000" w:themeColor="text1"/>
                <w:sz w:val="24"/>
                <w:szCs w:val="24"/>
              </w:rPr>
              <w:t>Придбання канцелярських товарів для здійснення заходів з оповіщення призовників, військовозобов’язаних та резервістів</w:t>
            </w:r>
          </w:p>
        </w:tc>
        <w:tc>
          <w:tcPr>
            <w:tcW w:w="1074" w:type="dxa"/>
            <w:shd w:val="clear" w:color="auto" w:fill="FFFFFF"/>
          </w:tcPr>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2023-2026</w:t>
            </w:r>
          </w:p>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роки</w:t>
            </w:r>
          </w:p>
        </w:tc>
        <w:tc>
          <w:tcPr>
            <w:tcW w:w="2434" w:type="dxa"/>
            <w:shd w:val="clear" w:color="auto" w:fill="FFFFFF"/>
          </w:tcPr>
          <w:p w:rsidR="0073331B" w:rsidRPr="0001236D" w:rsidRDefault="0073331B" w:rsidP="0073331B">
            <w:pPr>
              <w:pStyle w:val="20"/>
              <w:shd w:val="clear" w:color="auto" w:fill="auto"/>
              <w:spacing w:before="0" w:line="240" w:lineRule="auto"/>
              <w:rPr>
                <w:sz w:val="24"/>
                <w:szCs w:val="24"/>
              </w:rPr>
            </w:pPr>
            <w:r w:rsidRPr="0001236D">
              <w:rPr>
                <w:rStyle w:val="285pt"/>
                <w:rFonts w:eastAsia="Calibri"/>
                <w:sz w:val="24"/>
                <w:szCs w:val="24"/>
              </w:rPr>
              <w:t>Виконавчий комітет Первомайської міської ради,</w:t>
            </w:r>
          </w:p>
          <w:p w:rsidR="0073331B" w:rsidRPr="0001236D" w:rsidRDefault="0073331B" w:rsidP="0073331B">
            <w:pPr>
              <w:pStyle w:val="20"/>
              <w:shd w:val="clear" w:color="auto" w:fill="auto"/>
              <w:spacing w:before="0" w:line="240" w:lineRule="auto"/>
              <w:rPr>
                <w:sz w:val="24"/>
                <w:szCs w:val="24"/>
              </w:rPr>
            </w:pPr>
            <w:r w:rsidRPr="0001236D">
              <w:rPr>
                <w:rStyle w:val="285pt"/>
                <w:rFonts w:eastAsia="Calibri"/>
                <w:sz w:val="24"/>
                <w:szCs w:val="24"/>
              </w:rPr>
              <w:t>виконавчі органи Первомайської міської ради,</w:t>
            </w:r>
          </w:p>
          <w:p w:rsidR="0001236D" w:rsidRPr="0001236D" w:rsidRDefault="0073331B" w:rsidP="00673C0D">
            <w:pPr>
              <w:pStyle w:val="20"/>
              <w:shd w:val="clear" w:color="auto" w:fill="auto"/>
              <w:spacing w:before="0" w:line="240" w:lineRule="auto"/>
              <w:rPr>
                <w:sz w:val="24"/>
                <w:szCs w:val="24"/>
              </w:rPr>
            </w:pPr>
            <w:r w:rsidRPr="0001236D">
              <w:rPr>
                <w:rStyle w:val="285pt"/>
                <w:rFonts w:eastAsia="Calibri"/>
                <w:sz w:val="24"/>
                <w:szCs w:val="24"/>
              </w:rPr>
              <w:t>Первомайський РТЦК та СП (за узгодженням)</w:t>
            </w:r>
          </w:p>
        </w:tc>
        <w:tc>
          <w:tcPr>
            <w:tcW w:w="1008" w:type="dxa"/>
            <w:shd w:val="clear" w:color="auto" w:fill="FFFFFF"/>
          </w:tcPr>
          <w:p w:rsidR="0001236D" w:rsidRPr="0001236D" w:rsidRDefault="0001236D" w:rsidP="007564A0">
            <w:pPr>
              <w:pStyle w:val="20"/>
              <w:shd w:val="clear" w:color="auto" w:fill="auto"/>
              <w:spacing w:before="0" w:line="240" w:lineRule="auto"/>
              <w:ind w:right="-112"/>
              <w:rPr>
                <w:sz w:val="24"/>
                <w:szCs w:val="24"/>
              </w:rPr>
            </w:pPr>
            <w:r w:rsidRPr="0001236D">
              <w:rPr>
                <w:rStyle w:val="285pt"/>
                <w:rFonts w:eastAsia="Calibri"/>
                <w:sz w:val="24"/>
                <w:szCs w:val="24"/>
              </w:rPr>
              <w:t>Місцевий</w:t>
            </w:r>
          </w:p>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бюджет</w:t>
            </w:r>
          </w:p>
        </w:tc>
        <w:tc>
          <w:tcPr>
            <w:tcW w:w="2112" w:type="dxa"/>
            <w:shd w:val="clear" w:color="auto" w:fill="FFFFFF"/>
          </w:tcPr>
          <w:p w:rsidR="0001236D" w:rsidRPr="0001236D" w:rsidRDefault="0001236D" w:rsidP="0001236D">
            <w:pPr>
              <w:pStyle w:val="20"/>
              <w:shd w:val="clear" w:color="auto" w:fill="auto"/>
              <w:spacing w:before="0" w:line="240" w:lineRule="auto"/>
              <w:rPr>
                <w:sz w:val="24"/>
                <w:szCs w:val="24"/>
              </w:rPr>
            </w:pPr>
            <w:r w:rsidRPr="0001236D">
              <w:rPr>
                <w:rStyle w:val="285pt"/>
                <w:rFonts w:eastAsia="Calibri"/>
                <w:sz w:val="24"/>
                <w:szCs w:val="24"/>
              </w:rPr>
              <w:t>Обсяг фінансування визначається у межах наявного фінансового</w:t>
            </w:r>
            <w:r w:rsidRPr="0001236D">
              <w:rPr>
                <w:rStyle w:val="285pt"/>
                <w:rFonts w:eastAsia="Calibri"/>
                <w:sz w:val="24"/>
                <w:szCs w:val="24"/>
                <w:vertAlign w:val="superscript"/>
              </w:rPr>
              <w:t xml:space="preserve">4 </w:t>
            </w:r>
            <w:r w:rsidRPr="0001236D">
              <w:rPr>
                <w:rStyle w:val="285pt"/>
                <w:rFonts w:eastAsia="Calibri"/>
                <w:sz w:val="24"/>
                <w:szCs w:val="24"/>
              </w:rPr>
              <w:t>ресурсу</w:t>
            </w:r>
          </w:p>
        </w:tc>
        <w:tc>
          <w:tcPr>
            <w:tcW w:w="2400" w:type="dxa"/>
            <w:shd w:val="clear" w:color="auto" w:fill="FFFFFF"/>
          </w:tcPr>
          <w:p w:rsidR="0001236D" w:rsidRPr="0001236D" w:rsidRDefault="0073331B" w:rsidP="00A1513B">
            <w:pPr>
              <w:pStyle w:val="20"/>
              <w:shd w:val="clear" w:color="auto" w:fill="auto"/>
              <w:spacing w:before="0" w:line="240" w:lineRule="auto"/>
              <w:ind w:left="106"/>
              <w:rPr>
                <w:sz w:val="24"/>
                <w:szCs w:val="24"/>
              </w:rPr>
            </w:pPr>
            <w:r>
              <w:rPr>
                <w:rFonts w:eastAsia="Calibri"/>
                <w:sz w:val="24"/>
                <w:szCs w:val="24"/>
              </w:rPr>
              <w:t>Забезпечення в</w:t>
            </w:r>
            <w:r w:rsidRPr="0039336E">
              <w:rPr>
                <w:rFonts w:eastAsia="Calibri"/>
                <w:sz w:val="24"/>
                <w:szCs w:val="24"/>
              </w:rPr>
              <w:t>иконання заходів по проведенню мобілізації людських та транспортних ресурсів</w:t>
            </w:r>
          </w:p>
        </w:tc>
      </w:tr>
      <w:tr w:rsidR="0001236D" w:rsidTr="000A05D1">
        <w:trPr>
          <w:trHeight w:hRule="exact" w:val="2695"/>
          <w:jc w:val="center"/>
        </w:trPr>
        <w:tc>
          <w:tcPr>
            <w:tcW w:w="413" w:type="dxa"/>
            <w:vMerge/>
            <w:shd w:val="clear" w:color="auto" w:fill="FFFFFF"/>
          </w:tcPr>
          <w:p w:rsidR="0001236D" w:rsidRDefault="0001236D" w:rsidP="006A5661"/>
        </w:tc>
        <w:tc>
          <w:tcPr>
            <w:tcW w:w="2093" w:type="dxa"/>
            <w:vMerge/>
            <w:shd w:val="clear" w:color="auto" w:fill="FFFFFF"/>
          </w:tcPr>
          <w:p w:rsidR="0001236D" w:rsidRDefault="0001236D" w:rsidP="006A5661"/>
        </w:tc>
        <w:tc>
          <w:tcPr>
            <w:tcW w:w="4070" w:type="dxa"/>
            <w:shd w:val="clear" w:color="auto" w:fill="FFFFFF"/>
          </w:tcPr>
          <w:p w:rsidR="0001236D" w:rsidRPr="0001236D" w:rsidRDefault="0001236D" w:rsidP="0001236D">
            <w:pPr>
              <w:pStyle w:val="20"/>
              <w:shd w:val="clear" w:color="auto" w:fill="auto"/>
              <w:spacing w:before="0" w:line="240" w:lineRule="auto"/>
              <w:ind w:right="69" w:firstLine="380"/>
              <w:jc w:val="both"/>
              <w:rPr>
                <w:rStyle w:val="285pt"/>
                <w:rFonts w:eastAsia="Calibri"/>
                <w:sz w:val="24"/>
                <w:szCs w:val="24"/>
              </w:rPr>
            </w:pPr>
            <w:r w:rsidRPr="0001236D">
              <w:rPr>
                <w:rStyle w:val="285pt"/>
                <w:rFonts w:eastAsia="Calibri"/>
                <w:sz w:val="24"/>
                <w:szCs w:val="24"/>
              </w:rPr>
              <w:t>1.6</w:t>
            </w:r>
            <w:r w:rsidRPr="0001236D">
              <w:rPr>
                <w:rFonts w:eastAsia="Calibri"/>
                <w:sz w:val="24"/>
                <w:szCs w:val="24"/>
                <w:shd w:val="clear" w:color="auto" w:fill="FFFFFF"/>
                <w:lang w:eastAsia="ru-RU"/>
              </w:rPr>
              <w:t xml:space="preserve"> Виділення коштів для проведення інформаційно-агітаційної роботи серед військовозобов’язаних, резервістів, призовників та кандидатів на військову службу за контрактом щодо переваг військової служби за контрактом, виготовлення та встановлення наочної агітації, </w:t>
            </w:r>
            <w:proofErr w:type="spellStart"/>
            <w:r w:rsidRPr="0001236D">
              <w:rPr>
                <w:rFonts w:eastAsia="Calibri"/>
                <w:sz w:val="24"/>
                <w:szCs w:val="24"/>
                <w:shd w:val="clear" w:color="auto" w:fill="FFFFFF"/>
                <w:lang w:eastAsia="ru-RU"/>
              </w:rPr>
              <w:t>бігбордів</w:t>
            </w:r>
            <w:proofErr w:type="spellEnd"/>
            <w:r w:rsidRPr="0001236D">
              <w:rPr>
                <w:rFonts w:eastAsia="Calibri"/>
                <w:sz w:val="24"/>
                <w:szCs w:val="24"/>
                <w:shd w:val="clear" w:color="auto" w:fill="FFFFFF"/>
                <w:lang w:eastAsia="ru-RU"/>
              </w:rPr>
              <w:t>, банерів.</w:t>
            </w:r>
          </w:p>
        </w:tc>
        <w:tc>
          <w:tcPr>
            <w:tcW w:w="1074" w:type="dxa"/>
            <w:shd w:val="clear" w:color="auto" w:fill="FFFFFF"/>
          </w:tcPr>
          <w:p w:rsidR="0001236D" w:rsidRDefault="0001236D" w:rsidP="0001236D">
            <w:pPr>
              <w:pStyle w:val="20"/>
              <w:shd w:val="clear" w:color="auto" w:fill="auto"/>
              <w:spacing w:before="0" w:line="240" w:lineRule="auto"/>
              <w:rPr>
                <w:rStyle w:val="285pt"/>
                <w:rFonts w:eastAsia="Calibri"/>
              </w:rPr>
            </w:pPr>
          </w:p>
        </w:tc>
        <w:tc>
          <w:tcPr>
            <w:tcW w:w="2434" w:type="dxa"/>
            <w:shd w:val="clear" w:color="auto" w:fill="FFFFFF"/>
          </w:tcPr>
          <w:p w:rsidR="0073331B" w:rsidRPr="0001236D" w:rsidRDefault="0073331B" w:rsidP="0073331B">
            <w:pPr>
              <w:pStyle w:val="20"/>
              <w:shd w:val="clear" w:color="auto" w:fill="auto"/>
              <w:spacing w:before="0" w:line="240" w:lineRule="auto"/>
              <w:rPr>
                <w:sz w:val="24"/>
                <w:szCs w:val="24"/>
              </w:rPr>
            </w:pPr>
            <w:r w:rsidRPr="0001236D">
              <w:rPr>
                <w:rStyle w:val="285pt"/>
                <w:rFonts w:eastAsia="Calibri"/>
                <w:sz w:val="24"/>
                <w:szCs w:val="24"/>
              </w:rPr>
              <w:t>Виконавчий комітет Первомайської міської ради,</w:t>
            </w:r>
          </w:p>
          <w:p w:rsidR="0073331B" w:rsidRPr="0001236D" w:rsidRDefault="0073331B" w:rsidP="0073331B">
            <w:pPr>
              <w:pStyle w:val="20"/>
              <w:shd w:val="clear" w:color="auto" w:fill="auto"/>
              <w:spacing w:before="0" w:line="240" w:lineRule="auto"/>
              <w:rPr>
                <w:sz w:val="24"/>
                <w:szCs w:val="24"/>
              </w:rPr>
            </w:pPr>
            <w:r w:rsidRPr="0001236D">
              <w:rPr>
                <w:rStyle w:val="285pt"/>
                <w:rFonts w:eastAsia="Calibri"/>
                <w:sz w:val="24"/>
                <w:szCs w:val="24"/>
              </w:rPr>
              <w:t>виконавчі органи Первомайської міської ради,</w:t>
            </w:r>
          </w:p>
          <w:p w:rsidR="0001236D" w:rsidRDefault="0073331B" w:rsidP="0073331B">
            <w:pPr>
              <w:pStyle w:val="20"/>
              <w:shd w:val="clear" w:color="auto" w:fill="auto"/>
              <w:spacing w:before="0" w:line="240" w:lineRule="auto"/>
              <w:rPr>
                <w:rStyle w:val="285pt"/>
                <w:rFonts w:eastAsia="Calibri"/>
              </w:rPr>
            </w:pPr>
            <w:r w:rsidRPr="0001236D">
              <w:rPr>
                <w:rStyle w:val="285pt"/>
                <w:rFonts w:eastAsia="Calibri"/>
                <w:sz w:val="24"/>
                <w:szCs w:val="24"/>
              </w:rPr>
              <w:t>Первомайський РТЦК та СП (за узгодженням)</w:t>
            </w:r>
          </w:p>
        </w:tc>
        <w:tc>
          <w:tcPr>
            <w:tcW w:w="1008" w:type="dxa"/>
            <w:shd w:val="clear" w:color="auto" w:fill="FFFFFF"/>
          </w:tcPr>
          <w:p w:rsidR="0001236D" w:rsidRDefault="0001236D" w:rsidP="0001236D">
            <w:pPr>
              <w:pStyle w:val="20"/>
              <w:shd w:val="clear" w:color="auto" w:fill="auto"/>
              <w:spacing w:before="0" w:line="240" w:lineRule="auto"/>
              <w:rPr>
                <w:rStyle w:val="285pt"/>
                <w:rFonts w:eastAsia="Calibri"/>
              </w:rPr>
            </w:pPr>
          </w:p>
        </w:tc>
        <w:tc>
          <w:tcPr>
            <w:tcW w:w="2112" w:type="dxa"/>
            <w:shd w:val="clear" w:color="auto" w:fill="FFFFFF"/>
          </w:tcPr>
          <w:p w:rsidR="0001236D" w:rsidRDefault="0001236D" w:rsidP="0001236D">
            <w:pPr>
              <w:pStyle w:val="20"/>
              <w:shd w:val="clear" w:color="auto" w:fill="auto"/>
              <w:spacing w:before="0" w:line="240" w:lineRule="auto"/>
              <w:rPr>
                <w:rStyle w:val="285pt"/>
                <w:rFonts w:eastAsia="Calibri"/>
              </w:rPr>
            </w:pPr>
          </w:p>
        </w:tc>
        <w:tc>
          <w:tcPr>
            <w:tcW w:w="2400" w:type="dxa"/>
            <w:shd w:val="clear" w:color="auto" w:fill="FFFFFF"/>
          </w:tcPr>
          <w:p w:rsidR="0001236D" w:rsidRDefault="00A1513B" w:rsidP="00A1513B">
            <w:pPr>
              <w:pStyle w:val="20"/>
              <w:shd w:val="clear" w:color="auto" w:fill="auto"/>
              <w:spacing w:before="0" w:line="240" w:lineRule="auto"/>
              <w:ind w:left="106"/>
              <w:rPr>
                <w:rStyle w:val="285pt"/>
                <w:rFonts w:eastAsia="Calibri"/>
              </w:rPr>
            </w:pPr>
            <w:r>
              <w:rPr>
                <w:rFonts w:eastAsia="Calibri"/>
                <w:sz w:val="24"/>
                <w:szCs w:val="24"/>
              </w:rPr>
              <w:t>Забезпечення в</w:t>
            </w:r>
            <w:r w:rsidRPr="0039336E">
              <w:rPr>
                <w:rFonts w:eastAsia="Calibri"/>
                <w:sz w:val="24"/>
                <w:szCs w:val="24"/>
              </w:rPr>
              <w:t>иконання заходів по проведенню мобілізації людських та транспортних ресурсів</w:t>
            </w:r>
          </w:p>
        </w:tc>
      </w:tr>
    </w:tbl>
    <w:p w:rsidR="0001236D" w:rsidRDefault="00505FE6" w:rsidP="0001236D">
      <w:pPr>
        <w:spacing w:after="0" w:line="240" w:lineRule="auto"/>
        <w:rPr>
          <w:rFonts w:ascii="Times New Roman" w:hAnsi="Times New Roman" w:cs="Times New Roman"/>
        </w:rPr>
      </w:pPr>
      <w:r w:rsidRPr="00505FE6">
        <w:rPr>
          <w:rFonts w:ascii="Times New Roman" w:hAnsi="Times New Roman" w:cs="Times New Roman"/>
          <w:noProof/>
          <w:lang w:eastAsia="uk-UA"/>
        </w:rPr>
        <w:pict>
          <v:shapetype id="_x0000_t202" coordsize="21600,21600" o:spt="202" path="m,l,21600r21600,l21600,xe">
            <v:stroke joinstyle="miter"/>
            <v:path gradientshapeok="t" o:connecttype="rect"/>
          </v:shapetype>
          <v:shape id="Надпись 2" o:spid="_x0000_s1026" type="#_x0000_t202" style="position:absolute;margin-left:644.45pt;margin-top:-310.1pt;width:126.7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" fillcolor="white [3201]" stroked="f" strokeweight=".5pt">
            <v:textbox>
              <w:txbxContent>
                <w:p w:rsidR="007564A0" w:rsidRPr="004240A9" w:rsidRDefault="007564A0">
                  <w:pPr>
                    <w:rPr>
                      <w:rFonts w:ascii="Times New Roman" w:hAnsi="Times New Roman" w:cs="Times New Roman"/>
                      <w:sz w:val="24"/>
                      <w:szCs w:val="24"/>
                    </w:rPr>
                  </w:pPr>
                  <w:r w:rsidRPr="004240A9">
                    <w:rPr>
                      <w:rFonts w:ascii="Times New Roman" w:hAnsi="Times New Roman" w:cs="Times New Roman"/>
                      <w:sz w:val="24"/>
                      <w:szCs w:val="24"/>
                    </w:rPr>
                    <w:t>Продовження додатка</w:t>
                  </w:r>
                </w:p>
              </w:txbxContent>
            </v:textbox>
          </v:shape>
        </w:pict>
      </w:r>
    </w:p>
    <w:p w:rsidR="0001236D" w:rsidRDefault="0001236D" w:rsidP="0001236D">
      <w:pPr>
        <w:spacing w:after="0" w:line="240" w:lineRule="auto"/>
        <w:rPr>
          <w:rFonts w:ascii="Times New Roman" w:hAnsi="Times New Roman" w:cs="Times New Roman"/>
        </w:rPr>
      </w:pPr>
    </w:p>
    <w:p w:rsidR="007564A0" w:rsidRDefault="007564A0" w:rsidP="0001236D">
      <w:pPr>
        <w:spacing w:after="0" w:line="240" w:lineRule="auto"/>
        <w:rPr>
          <w:rFonts w:ascii="Times New Roman" w:hAnsi="Times New Roman" w:cs="Times New Roman"/>
          <w:sz w:val="28"/>
          <w:szCs w:val="28"/>
        </w:rPr>
      </w:pPr>
    </w:p>
    <w:p w:rsidR="007564A0" w:rsidRDefault="007564A0" w:rsidP="0001236D">
      <w:pPr>
        <w:spacing w:after="0" w:line="240" w:lineRule="auto"/>
        <w:rPr>
          <w:rFonts w:ascii="Times New Roman" w:hAnsi="Times New Roman" w:cs="Times New Roman"/>
          <w:sz w:val="28"/>
          <w:szCs w:val="28"/>
        </w:rPr>
      </w:pPr>
    </w:p>
    <w:p w:rsidR="0001236D" w:rsidRPr="0073331B" w:rsidRDefault="0073331B" w:rsidP="00030C95">
      <w:pPr>
        <w:spacing w:after="0" w:line="240" w:lineRule="auto"/>
        <w:ind w:left="-142" w:right="-315"/>
        <w:rPr>
          <w:rFonts w:ascii="Times New Roman" w:hAnsi="Times New Roman" w:cs="Times New Roman"/>
          <w:sz w:val="28"/>
          <w:szCs w:val="28"/>
        </w:rPr>
      </w:pPr>
      <w:r w:rsidRPr="0073331B">
        <w:rPr>
          <w:rFonts w:ascii="Times New Roman" w:hAnsi="Times New Roman" w:cs="Times New Roman"/>
          <w:sz w:val="28"/>
          <w:szCs w:val="28"/>
        </w:rPr>
        <w:t xml:space="preserve">Перший заступник міського голови </w:t>
      </w:r>
      <w:r w:rsidRPr="0073331B">
        <w:rPr>
          <w:rFonts w:ascii="Times New Roman" w:hAnsi="Times New Roman" w:cs="Times New Roman"/>
          <w:sz w:val="28"/>
          <w:szCs w:val="28"/>
        </w:rPr>
        <w:tab/>
      </w:r>
      <w:r w:rsidRPr="0073331B">
        <w:rPr>
          <w:rFonts w:ascii="Times New Roman" w:hAnsi="Times New Roman" w:cs="Times New Roman"/>
          <w:sz w:val="28"/>
          <w:szCs w:val="28"/>
        </w:rPr>
        <w:tab/>
      </w:r>
      <w:r w:rsidRPr="0073331B">
        <w:rPr>
          <w:rFonts w:ascii="Times New Roman" w:hAnsi="Times New Roman" w:cs="Times New Roman"/>
          <w:sz w:val="28"/>
          <w:szCs w:val="28"/>
        </w:rPr>
        <w:tab/>
      </w:r>
      <w:r w:rsidRPr="0073331B">
        <w:rPr>
          <w:rFonts w:ascii="Times New Roman" w:hAnsi="Times New Roman" w:cs="Times New Roman"/>
          <w:sz w:val="28"/>
          <w:szCs w:val="28"/>
        </w:rPr>
        <w:tab/>
      </w:r>
      <w:r w:rsidRPr="0073331B">
        <w:rPr>
          <w:rFonts w:ascii="Times New Roman" w:hAnsi="Times New Roman" w:cs="Times New Roman"/>
          <w:sz w:val="28"/>
          <w:szCs w:val="28"/>
        </w:rPr>
        <w:tab/>
      </w:r>
      <w:r w:rsidRPr="0073331B">
        <w:rPr>
          <w:rFonts w:ascii="Times New Roman" w:hAnsi="Times New Roman" w:cs="Times New Roman"/>
          <w:sz w:val="28"/>
          <w:szCs w:val="28"/>
        </w:rPr>
        <w:tab/>
      </w:r>
      <w:r w:rsidRPr="0073331B">
        <w:rPr>
          <w:rFonts w:ascii="Times New Roman" w:hAnsi="Times New Roman" w:cs="Times New Roman"/>
          <w:sz w:val="28"/>
          <w:szCs w:val="28"/>
        </w:rPr>
        <w:tab/>
      </w:r>
      <w:r w:rsidRPr="0073331B">
        <w:rPr>
          <w:rFonts w:ascii="Times New Roman" w:hAnsi="Times New Roman" w:cs="Times New Roman"/>
          <w:sz w:val="28"/>
          <w:szCs w:val="28"/>
        </w:rPr>
        <w:tab/>
      </w:r>
      <w:r>
        <w:rPr>
          <w:rFonts w:ascii="Times New Roman" w:hAnsi="Times New Roman" w:cs="Times New Roman"/>
          <w:sz w:val="28"/>
          <w:szCs w:val="28"/>
        </w:rPr>
        <w:t xml:space="preserve">   </w:t>
      </w:r>
      <w:r w:rsidRPr="0073331B">
        <w:rPr>
          <w:rFonts w:ascii="Times New Roman" w:hAnsi="Times New Roman" w:cs="Times New Roman"/>
          <w:sz w:val="28"/>
          <w:szCs w:val="28"/>
        </w:rPr>
        <w:tab/>
      </w:r>
      <w:r w:rsidR="00030C95">
        <w:rPr>
          <w:rFonts w:ascii="Times New Roman" w:hAnsi="Times New Roman" w:cs="Times New Roman"/>
          <w:sz w:val="28"/>
          <w:szCs w:val="28"/>
        </w:rPr>
        <w:t xml:space="preserve">                              </w:t>
      </w:r>
      <w:r w:rsidRPr="0073331B">
        <w:rPr>
          <w:rFonts w:ascii="Times New Roman" w:hAnsi="Times New Roman" w:cs="Times New Roman"/>
          <w:sz w:val="28"/>
          <w:szCs w:val="28"/>
        </w:rPr>
        <w:t>Дмитро МАЛІШЕВСЬКИЙ</w:t>
      </w:r>
    </w:p>
    <w:sectPr w:rsidR="0001236D" w:rsidRPr="0073331B" w:rsidSect="0001236D">
      <w:pgSz w:w="16838" w:h="11906" w:orient="landscape"/>
      <w:pgMar w:top="851" w:right="851" w:bottom="1418" w:left="851" w:header="709" w:footer="4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39C" w:rsidRDefault="0055239C" w:rsidP="0001236D">
      <w:pPr>
        <w:spacing w:after="0" w:line="240" w:lineRule="auto"/>
      </w:pPr>
      <w:r>
        <w:separator/>
      </w:r>
    </w:p>
  </w:endnote>
  <w:endnote w:type="continuationSeparator" w:id="1">
    <w:p w:rsidR="0055239C" w:rsidRDefault="0055239C" w:rsidP="000123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36D" w:rsidRDefault="0001236D" w:rsidP="0001236D">
    <w:pPr>
      <w:pStyle w:val="60"/>
      <w:shd w:val="clear" w:color="auto" w:fill="auto"/>
      <w:spacing w:before="0"/>
      <w:ind w:right="40"/>
    </w:pPr>
    <w:r>
      <w:rPr>
        <w:color w:val="000000"/>
        <w:lang w:eastAsia="uk-UA" w:bidi="uk-UA"/>
      </w:rPr>
      <w:t>Рішення Первомайської міської ради</w:t>
    </w:r>
  </w:p>
  <w:p w:rsidR="0001236D" w:rsidRDefault="0001236D" w:rsidP="0001236D">
    <w:pPr>
      <w:pStyle w:val="60"/>
      <w:shd w:val="clear" w:color="auto" w:fill="auto"/>
      <w:spacing w:before="0"/>
      <w:ind w:right="40"/>
    </w:pPr>
    <w:r>
      <w:rPr>
        <w:color w:val="000000"/>
        <w:lang w:eastAsia="uk-UA" w:bidi="uk-UA"/>
      </w:rPr>
      <w:t>Про внесення змін до Цільової програми забезпечення обороноздатності Первомайської міської територіальної</w:t>
    </w:r>
    <w:r>
      <w:rPr>
        <w:color w:val="000000"/>
        <w:lang w:eastAsia="uk-UA" w:bidi="uk-UA"/>
      </w:rPr>
      <w:br/>
      <w:t>громади та надання шефської допомоги військовим частинам Збройних Сил України, іншим військовим</w:t>
    </w:r>
    <w:r>
      <w:rPr>
        <w:color w:val="000000"/>
        <w:lang w:eastAsia="uk-UA" w:bidi="uk-UA"/>
      </w:rPr>
      <w:br/>
      <w:t>формуванням та підрозділам, Первомайському районному територіальному центру комплектування т</w:t>
    </w:r>
    <w:r>
      <w:t>а</w:t>
    </w:r>
    <w:r>
      <w:rPr>
        <w:color w:val="000000"/>
        <w:lang w:eastAsia="uk-UA" w:bidi="uk-UA"/>
      </w:rPr>
      <w:t xml:space="preserve"> соціальної</w:t>
    </w:r>
    <w:r>
      <w:rPr>
        <w:color w:val="000000"/>
        <w:lang w:eastAsia="uk-UA" w:bidi="uk-UA"/>
      </w:rPr>
      <w:br/>
      <w:t>підтримки на 2023-2026 роки, затвердженої рішенням міської ради від 20.12.2022 року №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39C" w:rsidRDefault="0055239C" w:rsidP="0001236D">
      <w:pPr>
        <w:spacing w:after="0" w:line="240" w:lineRule="auto"/>
      </w:pPr>
      <w:r>
        <w:separator/>
      </w:r>
    </w:p>
  </w:footnote>
  <w:footnote w:type="continuationSeparator" w:id="1">
    <w:p w:rsidR="0055239C" w:rsidRDefault="0055239C" w:rsidP="000123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848" w:rsidRPr="00F81C3D" w:rsidRDefault="00505FE6" w:rsidP="00553848">
    <w:pPr>
      <w:jc w:val="center"/>
      <w:rPr>
        <w:rFonts w:ascii="Times New Roman" w:hAnsi="Times New Roman" w:cs="Times New Roman"/>
        <w:sz w:val="24"/>
        <w:szCs w:val="24"/>
      </w:rPr>
    </w:pPr>
    <w:r w:rsidRPr="00F81C3D">
      <w:rPr>
        <w:rFonts w:ascii="Times New Roman" w:hAnsi="Times New Roman" w:cs="Times New Roman"/>
        <w:sz w:val="24"/>
        <w:szCs w:val="24"/>
      </w:rPr>
      <w:fldChar w:fldCharType="begin"/>
    </w:r>
    <w:r w:rsidR="00553848" w:rsidRPr="00F81C3D">
      <w:rPr>
        <w:rFonts w:ascii="Times New Roman" w:hAnsi="Times New Roman" w:cs="Times New Roman"/>
        <w:sz w:val="24"/>
        <w:szCs w:val="24"/>
      </w:rPr>
      <w:instrText xml:space="preserve"> PAGE   \* MERGEFORMAT </w:instrText>
    </w:r>
    <w:r w:rsidRPr="00F81C3D">
      <w:rPr>
        <w:rFonts w:ascii="Times New Roman" w:hAnsi="Times New Roman" w:cs="Times New Roman"/>
        <w:sz w:val="24"/>
        <w:szCs w:val="24"/>
      </w:rPr>
      <w:fldChar w:fldCharType="separate"/>
    </w:r>
    <w:r w:rsidR="004240A9">
      <w:rPr>
        <w:rFonts w:ascii="Times New Roman" w:hAnsi="Times New Roman" w:cs="Times New Roman"/>
        <w:noProof/>
        <w:sz w:val="24"/>
        <w:szCs w:val="24"/>
      </w:rPr>
      <w:t>4</w:t>
    </w:r>
    <w:r w:rsidRPr="00F81C3D">
      <w:rPr>
        <w:rFonts w:ascii="Times New Roman" w:hAnsi="Times New Roman" w:cs="Times New Roman"/>
        <w:sz w:val="24"/>
        <w:szCs w:val="24"/>
      </w:rPr>
      <w:fldChar w:fldCharType="end"/>
    </w:r>
    <w:r w:rsidR="009E3E14">
      <w:rPr>
        <w:rFonts w:ascii="Times New Roman" w:hAnsi="Times New Roman" w:cs="Times New Roman"/>
        <w:sz w:val="24"/>
        <w:szCs w:val="24"/>
      </w:rPr>
      <w:t xml:space="preserve"> із 4</w:t>
    </w:r>
  </w:p>
  <w:p w:rsidR="00553848" w:rsidRDefault="005538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26B8B"/>
    <w:multiLevelType w:val="hybridMultilevel"/>
    <w:tmpl w:val="DF98820C"/>
    <w:lvl w:ilvl="0" w:tplc="E990E7FA">
      <w:start w:val="1"/>
      <w:numFmt w:val="decimal"/>
      <w:lvlText w:val="%1."/>
      <w:lvlJc w:val="left"/>
      <w:pPr>
        <w:ind w:left="1476" w:hanging="915"/>
      </w:pPr>
      <w:rPr>
        <w:rFonts w:hint="default"/>
        <w:color w:val="000000"/>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abstractNum w:abstractNumId="1">
    <w:nsid w:val="35FE0731"/>
    <w:multiLevelType w:val="multilevel"/>
    <w:tmpl w:val="3C0C09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C71365B"/>
    <w:multiLevelType w:val="hybridMultilevel"/>
    <w:tmpl w:val="A1BC500A"/>
    <w:lvl w:ilvl="0" w:tplc="0FB27E82">
      <w:start w:val="24"/>
      <w:numFmt w:val="bullet"/>
      <w:lvlText w:val="-"/>
      <w:lvlJc w:val="left"/>
      <w:pPr>
        <w:ind w:left="346" w:hanging="360"/>
      </w:pPr>
      <w:rPr>
        <w:rFonts w:ascii="Times New Roman" w:eastAsiaTheme="minorHAnsi" w:hAnsi="Times New Roman" w:cs="Times New Roman" w:hint="default"/>
      </w:rPr>
    </w:lvl>
    <w:lvl w:ilvl="1" w:tplc="04220003" w:tentative="1">
      <w:start w:val="1"/>
      <w:numFmt w:val="bullet"/>
      <w:lvlText w:val="o"/>
      <w:lvlJc w:val="left"/>
      <w:pPr>
        <w:ind w:left="1066" w:hanging="360"/>
      </w:pPr>
      <w:rPr>
        <w:rFonts w:ascii="Courier New" w:hAnsi="Courier New" w:cs="Courier New" w:hint="default"/>
      </w:rPr>
    </w:lvl>
    <w:lvl w:ilvl="2" w:tplc="04220005" w:tentative="1">
      <w:start w:val="1"/>
      <w:numFmt w:val="bullet"/>
      <w:lvlText w:val=""/>
      <w:lvlJc w:val="left"/>
      <w:pPr>
        <w:ind w:left="1786" w:hanging="360"/>
      </w:pPr>
      <w:rPr>
        <w:rFonts w:ascii="Wingdings" w:hAnsi="Wingdings" w:hint="default"/>
      </w:rPr>
    </w:lvl>
    <w:lvl w:ilvl="3" w:tplc="04220001" w:tentative="1">
      <w:start w:val="1"/>
      <w:numFmt w:val="bullet"/>
      <w:lvlText w:val=""/>
      <w:lvlJc w:val="left"/>
      <w:pPr>
        <w:ind w:left="2506" w:hanging="360"/>
      </w:pPr>
      <w:rPr>
        <w:rFonts w:ascii="Symbol" w:hAnsi="Symbol" w:hint="default"/>
      </w:rPr>
    </w:lvl>
    <w:lvl w:ilvl="4" w:tplc="04220003" w:tentative="1">
      <w:start w:val="1"/>
      <w:numFmt w:val="bullet"/>
      <w:lvlText w:val="o"/>
      <w:lvlJc w:val="left"/>
      <w:pPr>
        <w:ind w:left="3226" w:hanging="360"/>
      </w:pPr>
      <w:rPr>
        <w:rFonts w:ascii="Courier New" w:hAnsi="Courier New" w:cs="Courier New" w:hint="default"/>
      </w:rPr>
    </w:lvl>
    <w:lvl w:ilvl="5" w:tplc="04220005" w:tentative="1">
      <w:start w:val="1"/>
      <w:numFmt w:val="bullet"/>
      <w:lvlText w:val=""/>
      <w:lvlJc w:val="left"/>
      <w:pPr>
        <w:ind w:left="3946" w:hanging="360"/>
      </w:pPr>
      <w:rPr>
        <w:rFonts w:ascii="Wingdings" w:hAnsi="Wingdings" w:hint="default"/>
      </w:rPr>
    </w:lvl>
    <w:lvl w:ilvl="6" w:tplc="04220001" w:tentative="1">
      <w:start w:val="1"/>
      <w:numFmt w:val="bullet"/>
      <w:lvlText w:val=""/>
      <w:lvlJc w:val="left"/>
      <w:pPr>
        <w:ind w:left="4666" w:hanging="360"/>
      </w:pPr>
      <w:rPr>
        <w:rFonts w:ascii="Symbol" w:hAnsi="Symbol" w:hint="default"/>
      </w:rPr>
    </w:lvl>
    <w:lvl w:ilvl="7" w:tplc="04220003" w:tentative="1">
      <w:start w:val="1"/>
      <w:numFmt w:val="bullet"/>
      <w:lvlText w:val="o"/>
      <w:lvlJc w:val="left"/>
      <w:pPr>
        <w:ind w:left="5386" w:hanging="360"/>
      </w:pPr>
      <w:rPr>
        <w:rFonts w:ascii="Courier New" w:hAnsi="Courier New" w:cs="Courier New" w:hint="default"/>
      </w:rPr>
    </w:lvl>
    <w:lvl w:ilvl="8" w:tplc="04220005" w:tentative="1">
      <w:start w:val="1"/>
      <w:numFmt w:val="bullet"/>
      <w:lvlText w:val=""/>
      <w:lvlJc w:val="left"/>
      <w:pPr>
        <w:ind w:left="610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01236D"/>
    <w:rsid w:val="0001236D"/>
    <w:rsid w:val="00030C95"/>
    <w:rsid w:val="00094F85"/>
    <w:rsid w:val="000A05D1"/>
    <w:rsid w:val="000A1ADF"/>
    <w:rsid w:val="000D1B5E"/>
    <w:rsid w:val="001308AC"/>
    <w:rsid w:val="001333B5"/>
    <w:rsid w:val="002053F6"/>
    <w:rsid w:val="0025011B"/>
    <w:rsid w:val="002B48B8"/>
    <w:rsid w:val="00307325"/>
    <w:rsid w:val="00326453"/>
    <w:rsid w:val="003C0FBF"/>
    <w:rsid w:val="004240A9"/>
    <w:rsid w:val="005035EE"/>
    <w:rsid w:val="00505FE6"/>
    <w:rsid w:val="0055239C"/>
    <w:rsid w:val="00553848"/>
    <w:rsid w:val="005B51BE"/>
    <w:rsid w:val="005B5EB9"/>
    <w:rsid w:val="005D7A55"/>
    <w:rsid w:val="00636CF4"/>
    <w:rsid w:val="00673C0D"/>
    <w:rsid w:val="006D3FA0"/>
    <w:rsid w:val="0073331B"/>
    <w:rsid w:val="007564A0"/>
    <w:rsid w:val="007F7899"/>
    <w:rsid w:val="00834BEC"/>
    <w:rsid w:val="008662A6"/>
    <w:rsid w:val="008A19D7"/>
    <w:rsid w:val="00903FD6"/>
    <w:rsid w:val="00990477"/>
    <w:rsid w:val="009A7A7D"/>
    <w:rsid w:val="009E3E14"/>
    <w:rsid w:val="00A1513B"/>
    <w:rsid w:val="00BC222F"/>
    <w:rsid w:val="00C839DC"/>
    <w:rsid w:val="00D83924"/>
    <w:rsid w:val="00DF0302"/>
    <w:rsid w:val="00F1356A"/>
    <w:rsid w:val="00F63320"/>
    <w:rsid w:val="00F81C3D"/>
    <w:rsid w:val="00FA71A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1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sid w:val="0001236D"/>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sid w:val="0001236D"/>
    <w:rPr>
      <w:rFonts w:ascii="Times New Roman" w:eastAsia="Times New Roman" w:hAnsi="Times New Roman" w:cs="Times New Roman"/>
      <w:sz w:val="36"/>
      <w:szCs w:val="36"/>
      <w:shd w:val="clear" w:color="auto" w:fill="FFFFFF"/>
    </w:rPr>
  </w:style>
  <w:style w:type="character" w:customStyle="1" w:styleId="3">
    <w:name w:val="Основной текст (3)_"/>
    <w:basedOn w:val="a0"/>
    <w:link w:val="30"/>
    <w:rsid w:val="0001236D"/>
    <w:rPr>
      <w:rFonts w:ascii="Times New Roman" w:eastAsia="Times New Roman" w:hAnsi="Times New Roman" w:cs="Times New Roman"/>
      <w:b/>
      <w:bCs/>
      <w:sz w:val="26"/>
      <w:szCs w:val="26"/>
      <w:shd w:val="clear" w:color="auto" w:fill="FFFFFF"/>
    </w:rPr>
  </w:style>
  <w:style w:type="character" w:customStyle="1" w:styleId="3Calibri105pt">
    <w:name w:val="Основной текст (3) + Calibri;10;5 pt"/>
    <w:basedOn w:val="3"/>
    <w:rsid w:val="0001236D"/>
    <w:rPr>
      <w:rFonts w:ascii="Calibri" w:eastAsia="Calibri" w:hAnsi="Calibri" w:cs="Calibri"/>
      <w:b/>
      <w:bCs/>
      <w:color w:val="000000"/>
      <w:spacing w:val="0"/>
      <w:w w:val="100"/>
      <w:position w:val="0"/>
      <w:sz w:val="21"/>
      <w:szCs w:val="21"/>
      <w:u w:val="single"/>
      <w:shd w:val="clear" w:color="auto" w:fill="FFFFFF"/>
      <w:lang w:val="uk-UA" w:eastAsia="uk-UA" w:bidi="uk-UA"/>
    </w:rPr>
  </w:style>
  <w:style w:type="character" w:customStyle="1" w:styleId="3Calibri15pt">
    <w:name w:val="Основной текст (3) + Calibri;15 pt;Не полужирный"/>
    <w:basedOn w:val="3"/>
    <w:rsid w:val="0001236D"/>
    <w:rPr>
      <w:rFonts w:ascii="Calibri" w:eastAsia="Calibri" w:hAnsi="Calibri" w:cs="Calibri"/>
      <w:b/>
      <w:bCs/>
      <w:color w:val="000000"/>
      <w:spacing w:val="0"/>
      <w:w w:val="100"/>
      <w:position w:val="0"/>
      <w:sz w:val="30"/>
      <w:szCs w:val="30"/>
      <w:shd w:val="clear" w:color="auto" w:fill="FFFFFF"/>
      <w:lang w:val="uk-UA" w:eastAsia="uk-UA" w:bidi="uk-UA"/>
    </w:rPr>
  </w:style>
  <w:style w:type="character" w:customStyle="1" w:styleId="12">
    <w:name w:val="Заголовок №1 (2)_"/>
    <w:basedOn w:val="a0"/>
    <w:link w:val="120"/>
    <w:rsid w:val="0001236D"/>
    <w:rPr>
      <w:rFonts w:ascii="Times New Roman" w:eastAsia="Times New Roman" w:hAnsi="Times New Roman" w:cs="Times New Roman"/>
      <w:b/>
      <w:bCs/>
      <w:spacing w:val="60"/>
      <w:sz w:val="40"/>
      <w:szCs w:val="40"/>
      <w:shd w:val="clear" w:color="auto" w:fill="FFFFFF"/>
    </w:rPr>
  </w:style>
  <w:style w:type="character" w:customStyle="1" w:styleId="4">
    <w:name w:val="Основной текст (4)_"/>
    <w:basedOn w:val="a0"/>
    <w:rsid w:val="0001236D"/>
    <w:rPr>
      <w:rFonts w:ascii="Calibri" w:eastAsia="Calibri" w:hAnsi="Calibri" w:cs="Calibri"/>
      <w:b/>
      <w:bCs/>
      <w:i w:val="0"/>
      <w:iCs w:val="0"/>
      <w:smallCaps w:val="0"/>
      <w:strike w:val="0"/>
      <w:sz w:val="21"/>
      <w:szCs w:val="21"/>
      <w:u w:val="none"/>
    </w:rPr>
  </w:style>
  <w:style w:type="character" w:customStyle="1" w:styleId="40">
    <w:name w:val="Основной текст (4)"/>
    <w:basedOn w:val="4"/>
    <w:rsid w:val="0001236D"/>
    <w:rPr>
      <w:rFonts w:ascii="Calibri" w:eastAsia="Calibri" w:hAnsi="Calibri" w:cs="Calibri"/>
      <w:b/>
      <w:bCs/>
      <w:i w:val="0"/>
      <w:iCs w:val="0"/>
      <w:smallCaps w:val="0"/>
      <w:strike w:val="0"/>
      <w:color w:val="000000"/>
      <w:spacing w:val="0"/>
      <w:w w:val="100"/>
      <w:position w:val="0"/>
      <w:sz w:val="21"/>
      <w:szCs w:val="21"/>
      <w:u w:val="single"/>
      <w:lang w:val="uk-UA" w:eastAsia="uk-UA" w:bidi="uk-UA"/>
    </w:rPr>
  </w:style>
  <w:style w:type="character" w:customStyle="1" w:styleId="5">
    <w:name w:val="Основной текст (5)_"/>
    <w:basedOn w:val="a0"/>
    <w:link w:val="50"/>
    <w:rsid w:val="0001236D"/>
    <w:rPr>
      <w:rFonts w:ascii="Calibri" w:eastAsia="Calibri" w:hAnsi="Calibri" w:cs="Calibri"/>
      <w:b/>
      <w:bCs/>
      <w:sz w:val="19"/>
      <w:szCs w:val="19"/>
      <w:shd w:val="clear" w:color="auto" w:fill="FFFFFF"/>
    </w:rPr>
  </w:style>
  <w:style w:type="character" w:customStyle="1" w:styleId="59pt">
    <w:name w:val="Основной текст (5) + 9 pt;Курсив"/>
    <w:basedOn w:val="5"/>
    <w:rsid w:val="0001236D"/>
    <w:rPr>
      <w:rFonts w:ascii="Calibri" w:eastAsia="Calibri" w:hAnsi="Calibri" w:cs="Calibri"/>
      <w:b/>
      <w:bCs/>
      <w:i/>
      <w:iCs/>
      <w:color w:val="000000"/>
      <w:spacing w:val="0"/>
      <w:w w:val="100"/>
      <w:position w:val="0"/>
      <w:sz w:val="18"/>
      <w:szCs w:val="18"/>
      <w:shd w:val="clear" w:color="auto" w:fill="FFFFFF"/>
      <w:lang w:val="uk-UA" w:eastAsia="uk-UA" w:bidi="uk-UA"/>
    </w:rPr>
  </w:style>
  <w:style w:type="character" w:customStyle="1" w:styleId="2">
    <w:name w:val="Основной текст (2)_"/>
    <w:basedOn w:val="a0"/>
    <w:link w:val="20"/>
    <w:rsid w:val="0001236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1236D"/>
    <w:pPr>
      <w:widowControl w:val="0"/>
      <w:shd w:val="clear" w:color="auto" w:fill="FFFFFF"/>
      <w:spacing w:before="600" w:after="0" w:line="310" w:lineRule="exact"/>
    </w:pPr>
    <w:rPr>
      <w:rFonts w:ascii="Times New Roman" w:eastAsia="Times New Roman" w:hAnsi="Times New Roman" w:cs="Times New Roman"/>
      <w:sz w:val="26"/>
      <w:szCs w:val="26"/>
    </w:rPr>
  </w:style>
  <w:style w:type="paragraph" w:customStyle="1" w:styleId="10">
    <w:name w:val="Заголовок №1"/>
    <w:basedOn w:val="a"/>
    <w:link w:val="1"/>
    <w:rsid w:val="0001236D"/>
    <w:pPr>
      <w:widowControl w:val="0"/>
      <w:shd w:val="clear" w:color="auto" w:fill="FFFFFF"/>
      <w:spacing w:after="360" w:line="0" w:lineRule="atLeast"/>
      <w:jc w:val="center"/>
      <w:outlineLvl w:val="0"/>
    </w:pPr>
    <w:rPr>
      <w:rFonts w:ascii="Times New Roman" w:eastAsia="Times New Roman" w:hAnsi="Times New Roman" w:cs="Times New Roman"/>
      <w:sz w:val="36"/>
      <w:szCs w:val="36"/>
    </w:rPr>
  </w:style>
  <w:style w:type="paragraph" w:customStyle="1" w:styleId="30">
    <w:name w:val="Основной текст (3)"/>
    <w:basedOn w:val="a"/>
    <w:link w:val="3"/>
    <w:rsid w:val="0001236D"/>
    <w:pPr>
      <w:widowControl w:val="0"/>
      <w:shd w:val="clear" w:color="auto" w:fill="FFFFFF"/>
      <w:spacing w:before="360" w:after="0" w:line="619" w:lineRule="exact"/>
      <w:ind w:firstLine="840"/>
    </w:pPr>
    <w:rPr>
      <w:rFonts w:ascii="Times New Roman" w:eastAsia="Times New Roman" w:hAnsi="Times New Roman" w:cs="Times New Roman"/>
      <w:b/>
      <w:bCs/>
      <w:sz w:val="26"/>
      <w:szCs w:val="26"/>
    </w:rPr>
  </w:style>
  <w:style w:type="paragraph" w:customStyle="1" w:styleId="120">
    <w:name w:val="Заголовок №1 (2)"/>
    <w:basedOn w:val="a"/>
    <w:link w:val="12"/>
    <w:rsid w:val="0001236D"/>
    <w:pPr>
      <w:widowControl w:val="0"/>
      <w:shd w:val="clear" w:color="auto" w:fill="FFFFFF"/>
      <w:spacing w:after="120" w:line="0" w:lineRule="atLeast"/>
      <w:jc w:val="center"/>
      <w:outlineLvl w:val="0"/>
    </w:pPr>
    <w:rPr>
      <w:rFonts w:ascii="Times New Roman" w:eastAsia="Times New Roman" w:hAnsi="Times New Roman" w:cs="Times New Roman"/>
      <w:b/>
      <w:bCs/>
      <w:spacing w:val="60"/>
      <w:sz w:val="40"/>
      <w:szCs w:val="40"/>
    </w:rPr>
  </w:style>
  <w:style w:type="paragraph" w:customStyle="1" w:styleId="50">
    <w:name w:val="Основной текст (5)"/>
    <w:basedOn w:val="a"/>
    <w:link w:val="5"/>
    <w:rsid w:val="0001236D"/>
    <w:pPr>
      <w:widowControl w:val="0"/>
      <w:shd w:val="clear" w:color="auto" w:fill="FFFFFF"/>
      <w:spacing w:after="600" w:line="242" w:lineRule="exact"/>
    </w:pPr>
    <w:rPr>
      <w:rFonts w:ascii="Calibri" w:eastAsia="Calibri" w:hAnsi="Calibri" w:cs="Calibri"/>
      <w:b/>
      <w:bCs/>
      <w:sz w:val="19"/>
      <w:szCs w:val="19"/>
    </w:rPr>
  </w:style>
  <w:style w:type="paragraph" w:styleId="a3">
    <w:name w:val="header"/>
    <w:basedOn w:val="a"/>
    <w:link w:val="a4"/>
    <w:uiPriority w:val="99"/>
    <w:unhideWhenUsed/>
    <w:rsid w:val="0001236D"/>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01236D"/>
  </w:style>
  <w:style w:type="paragraph" w:styleId="a5">
    <w:name w:val="footer"/>
    <w:basedOn w:val="a"/>
    <w:link w:val="a6"/>
    <w:uiPriority w:val="99"/>
    <w:unhideWhenUsed/>
    <w:rsid w:val="0001236D"/>
    <w:pPr>
      <w:tabs>
        <w:tab w:val="center" w:pos="4819"/>
        <w:tab w:val="right" w:pos="9639"/>
      </w:tabs>
      <w:spacing w:after="0" w:line="240" w:lineRule="auto"/>
    </w:pPr>
  </w:style>
  <w:style w:type="character" w:customStyle="1" w:styleId="a6">
    <w:name w:val="Нижний колонтитул Знак"/>
    <w:basedOn w:val="a0"/>
    <w:link w:val="a5"/>
    <w:uiPriority w:val="99"/>
    <w:rsid w:val="0001236D"/>
  </w:style>
  <w:style w:type="character" w:customStyle="1" w:styleId="6">
    <w:name w:val="Основной текст (6)_"/>
    <w:basedOn w:val="a0"/>
    <w:link w:val="60"/>
    <w:rsid w:val="0001236D"/>
    <w:rPr>
      <w:rFonts w:ascii="Times New Roman" w:eastAsia="Times New Roman" w:hAnsi="Times New Roman" w:cs="Times New Roman"/>
      <w:b/>
      <w:bCs/>
      <w:sz w:val="17"/>
      <w:szCs w:val="17"/>
      <w:shd w:val="clear" w:color="auto" w:fill="FFFFFF"/>
    </w:rPr>
  </w:style>
  <w:style w:type="paragraph" w:customStyle="1" w:styleId="60">
    <w:name w:val="Основной текст (6)"/>
    <w:basedOn w:val="a"/>
    <w:link w:val="6"/>
    <w:rsid w:val="0001236D"/>
    <w:pPr>
      <w:widowControl w:val="0"/>
      <w:shd w:val="clear" w:color="auto" w:fill="FFFFFF"/>
      <w:spacing w:before="9900" w:after="0" w:line="199" w:lineRule="exact"/>
      <w:jc w:val="center"/>
    </w:pPr>
    <w:rPr>
      <w:rFonts w:ascii="Times New Roman" w:eastAsia="Times New Roman" w:hAnsi="Times New Roman" w:cs="Times New Roman"/>
      <w:b/>
      <w:bCs/>
      <w:sz w:val="17"/>
      <w:szCs w:val="17"/>
    </w:rPr>
  </w:style>
  <w:style w:type="character" w:customStyle="1" w:styleId="285pt">
    <w:name w:val="Основной текст (2) + 8;5 pt"/>
    <w:basedOn w:val="2"/>
    <w:rsid w:val="0001236D"/>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9pt">
    <w:name w:val="Основной текст (2) + 9 pt"/>
    <w:basedOn w:val="2"/>
    <w:rsid w:val="0001236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2ArialNarrow45pt">
    <w:name w:val="Основной текст (2) + Arial Narrow;4;5 pt"/>
    <w:basedOn w:val="2"/>
    <w:rsid w:val="0001236D"/>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uk-UA" w:eastAsia="uk-UA" w:bidi="uk-UA"/>
    </w:rPr>
  </w:style>
  <w:style w:type="character" w:customStyle="1" w:styleId="2LucidaSansUnicode85pt">
    <w:name w:val="Основной текст (2) + Lucida Sans Unicode;8;5 pt"/>
    <w:basedOn w:val="2"/>
    <w:rsid w:val="0001236D"/>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4pt">
    <w:name w:val="Основной текст (2) + 4 pt;Полужирный"/>
    <w:basedOn w:val="2"/>
    <w:rsid w:val="0001236D"/>
    <w:rPr>
      <w:rFonts w:ascii="Times New Roman" w:eastAsia="Times New Roman" w:hAnsi="Times New Roman" w:cs="Times New Roman"/>
      <w:b/>
      <w:bCs/>
      <w:i w:val="0"/>
      <w:iCs w:val="0"/>
      <w:smallCaps w:val="0"/>
      <w:strike w:val="0"/>
      <w:color w:val="000000"/>
      <w:spacing w:val="0"/>
      <w:w w:val="100"/>
      <w:position w:val="0"/>
      <w:sz w:val="8"/>
      <w:szCs w:val="8"/>
      <w:u w:val="none"/>
      <w:shd w:val="clear" w:color="auto" w:fill="FFFFFF"/>
      <w:lang w:val="uk-UA" w:eastAsia="uk-UA" w:bidi="uk-UA"/>
    </w:rPr>
  </w:style>
  <w:style w:type="paragraph" w:styleId="a7">
    <w:name w:val="List Paragraph"/>
    <w:basedOn w:val="a"/>
    <w:uiPriority w:val="34"/>
    <w:qFormat/>
    <w:rsid w:val="0001236D"/>
    <w:pPr>
      <w:spacing w:after="200" w:line="276" w:lineRule="auto"/>
      <w:ind w:left="720"/>
      <w:contextualSpacing/>
    </w:pPr>
    <w:rPr>
      <w:rFonts w:eastAsiaTheme="minorEastAsia"/>
      <w:lang w:eastAsia="uk-UA"/>
    </w:rPr>
  </w:style>
  <w:style w:type="table" w:styleId="a8">
    <w:name w:val="Table Grid"/>
    <w:basedOn w:val="a1"/>
    <w:uiPriority w:val="59"/>
    <w:rsid w:val="0001236D"/>
    <w:pPr>
      <w:spacing w:after="0" w:line="240" w:lineRule="auto"/>
    </w:pPr>
    <w:rPr>
      <w:rFonts w:eastAsiaTheme="minorEastAsia"/>
      <w:lang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basedOn w:val="a"/>
    <w:uiPriority w:val="99"/>
    <w:unhideWhenUsed/>
    <w:rsid w:val="0001236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Balloon Text"/>
    <w:basedOn w:val="a"/>
    <w:link w:val="ab"/>
    <w:uiPriority w:val="99"/>
    <w:semiHidden/>
    <w:unhideWhenUsed/>
    <w:rsid w:val="00F1356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1356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59F08-DE3F-4BF4-965C-1E788BFC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Oliinyk</dc:creator>
  <cp:keywords/>
  <dc:description/>
  <cp:lastModifiedBy>User</cp:lastModifiedBy>
  <cp:revision>14</cp:revision>
  <cp:lastPrinted>2025-04-01T07:10:00Z</cp:lastPrinted>
  <dcterms:created xsi:type="dcterms:W3CDTF">2025-03-28T10:57:00Z</dcterms:created>
  <dcterms:modified xsi:type="dcterms:W3CDTF">2025-04-01T07:11:00Z</dcterms:modified>
</cp:coreProperties>
</file>